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B46" w:rsidRDefault="00CA5B46" w:rsidP="00CA5B46">
      <w:pPr>
        <w:spacing w:before="156" w:after="156"/>
        <w:ind w:firstLine="0"/>
        <w:jc w:val="center"/>
        <w:rPr>
          <w:rFonts w:asciiTheme="minorEastAsia" w:eastAsiaTheme="minorEastAsia" w:hAnsiTheme="minorEastAsia" w:hint="eastAsia"/>
          <w:b/>
          <w:bCs/>
          <w:color w:val="000000" w:themeColor="text1"/>
        </w:rPr>
      </w:pPr>
      <w:r w:rsidRPr="00CA5B46">
        <w:rPr>
          <w:rFonts w:asciiTheme="minorEastAsia" w:eastAsiaTheme="minorEastAsia" w:hAnsiTheme="minorEastAsia"/>
          <w:b/>
          <w:bCs/>
          <w:color w:val="000000" w:themeColor="text1"/>
        </w:rPr>
        <w:t>国家税务总局关于企业高级管理人员行使股票认购</w:t>
      </w:r>
      <w:proofErr w:type="gramStart"/>
      <w:r w:rsidRPr="00CA5B46">
        <w:rPr>
          <w:rFonts w:asciiTheme="minorEastAsia" w:eastAsiaTheme="minorEastAsia" w:hAnsiTheme="minorEastAsia"/>
          <w:b/>
          <w:bCs/>
          <w:color w:val="000000" w:themeColor="text1"/>
        </w:rPr>
        <w:t>权取得</w:t>
      </w:r>
      <w:proofErr w:type="gramEnd"/>
      <w:r w:rsidRPr="00CA5B46">
        <w:rPr>
          <w:rFonts w:asciiTheme="minorEastAsia" w:eastAsiaTheme="minorEastAsia" w:hAnsiTheme="minorEastAsia"/>
          <w:b/>
          <w:bCs/>
          <w:color w:val="000000" w:themeColor="text1"/>
        </w:rPr>
        <w:t>所得征收个人所得税问题的批复</w:t>
      </w:r>
    </w:p>
    <w:p w:rsidR="009458D9" w:rsidRPr="00CA5B46" w:rsidRDefault="00CA5B46" w:rsidP="00CA5B46">
      <w:pPr>
        <w:spacing w:before="156" w:after="156"/>
        <w:ind w:firstLine="0"/>
        <w:jc w:val="center"/>
        <w:rPr>
          <w:rFonts w:asciiTheme="minorEastAsia" w:eastAsiaTheme="minorEastAsia" w:hAnsiTheme="minorEastAsia" w:hint="eastAsia"/>
          <w:b/>
          <w:bCs/>
          <w:color w:val="000000" w:themeColor="text1"/>
        </w:rPr>
      </w:pPr>
      <w:r>
        <w:rPr>
          <w:rFonts w:asciiTheme="minorEastAsia" w:eastAsiaTheme="minorEastAsia" w:hAnsiTheme="minorEastAsia"/>
          <w:b/>
          <w:bCs/>
          <w:color w:val="000000" w:themeColor="text1"/>
        </w:rPr>
        <w:t>国税函</w:t>
      </w:r>
      <w:r>
        <w:rPr>
          <w:rFonts w:asciiTheme="minorEastAsia" w:eastAsiaTheme="minorEastAsia" w:hAnsiTheme="minorEastAsia" w:hint="eastAsia"/>
          <w:b/>
          <w:bCs/>
          <w:color w:val="000000" w:themeColor="text1"/>
        </w:rPr>
        <w:t>[</w:t>
      </w:r>
      <w:r w:rsidRPr="00CA5B46">
        <w:rPr>
          <w:rFonts w:asciiTheme="minorEastAsia" w:eastAsiaTheme="minorEastAsia" w:hAnsiTheme="minorEastAsia"/>
          <w:b/>
          <w:bCs/>
          <w:color w:val="000000" w:themeColor="text1"/>
        </w:rPr>
        <w:t>2005</w:t>
      </w:r>
      <w:r>
        <w:rPr>
          <w:rFonts w:asciiTheme="minorEastAsia" w:eastAsiaTheme="minorEastAsia" w:hAnsiTheme="minorEastAsia" w:hint="eastAsia"/>
          <w:b/>
          <w:bCs/>
          <w:color w:val="000000" w:themeColor="text1"/>
        </w:rPr>
        <w:t>]</w:t>
      </w:r>
      <w:r w:rsidRPr="00CA5B46">
        <w:rPr>
          <w:rFonts w:asciiTheme="minorEastAsia" w:eastAsiaTheme="minorEastAsia" w:hAnsiTheme="minorEastAsia"/>
          <w:b/>
          <w:bCs/>
          <w:color w:val="000000" w:themeColor="text1"/>
        </w:rPr>
        <w:t>482号</w:t>
      </w:r>
    </w:p>
    <w:p w:rsidR="00CA5B46" w:rsidRDefault="00CA5B46" w:rsidP="00CA5B46">
      <w:pPr>
        <w:spacing w:before="156" w:after="156"/>
        <w:ind w:firstLine="0"/>
        <w:rPr>
          <w:rFonts w:hint="eastAsia"/>
        </w:rPr>
      </w:pPr>
      <w:r>
        <w:rPr>
          <w:rFonts w:hint="eastAsia"/>
        </w:rPr>
        <w:t>黑龙江省地方税务局：</w:t>
      </w:r>
    </w:p>
    <w:p w:rsidR="00CA5B46" w:rsidRDefault="00CA5B46" w:rsidP="00CA5B46">
      <w:pPr>
        <w:spacing w:before="156" w:after="156"/>
        <w:ind w:firstLine="0"/>
        <w:rPr>
          <w:rFonts w:hint="eastAsia"/>
        </w:rPr>
      </w:pPr>
      <w:r>
        <w:rPr>
          <w:rFonts w:hint="eastAsia"/>
        </w:rPr>
        <w:t xml:space="preserve">    </w:t>
      </w:r>
      <w:r>
        <w:rPr>
          <w:rFonts w:hint="eastAsia"/>
        </w:rPr>
        <w:t>你局《关于美国</w:t>
      </w:r>
      <w:r>
        <w:rPr>
          <w:rFonts w:hint="eastAsia"/>
        </w:rPr>
        <w:t>AB</w:t>
      </w:r>
      <w:r>
        <w:rPr>
          <w:rFonts w:hint="eastAsia"/>
        </w:rPr>
        <w:t>公司（香港）收购哈尔滨啤酒集团有限公司高管人员股票认购权有关个人所得税涉税问题的请示》（黑地税发〔</w:t>
      </w:r>
      <w:r>
        <w:rPr>
          <w:rFonts w:hint="eastAsia"/>
        </w:rPr>
        <w:t>2005</w:t>
      </w:r>
      <w:r>
        <w:rPr>
          <w:rFonts w:hint="eastAsia"/>
        </w:rPr>
        <w:t>〕</w:t>
      </w:r>
      <w:r>
        <w:rPr>
          <w:rFonts w:hint="eastAsia"/>
        </w:rPr>
        <w:t>10</w:t>
      </w:r>
      <w:r>
        <w:rPr>
          <w:rFonts w:hint="eastAsia"/>
        </w:rPr>
        <w:t>号）收悉。经研究，批复如下：</w:t>
      </w:r>
    </w:p>
    <w:p w:rsidR="00CA5B46" w:rsidRDefault="00CA5B46" w:rsidP="00CA5B46">
      <w:pPr>
        <w:spacing w:before="156" w:after="156"/>
        <w:ind w:firstLine="0"/>
        <w:rPr>
          <w:rFonts w:hint="eastAsia"/>
        </w:rPr>
      </w:pPr>
      <w:r>
        <w:rPr>
          <w:rFonts w:hint="eastAsia"/>
        </w:rPr>
        <w:t xml:space="preserve">    </w:t>
      </w:r>
      <w:r>
        <w:rPr>
          <w:rFonts w:hint="eastAsia"/>
        </w:rPr>
        <w:t>一、根据《中华人民共和国个人所得税法》和有关规定，企业有股票认购权的高级管理人员，在行使股票认购权时的实际购买价（行权价）低于购买日（行权日）公平市场价之间的数额，属于个人所得税“工资、薪金所得”应税项目的所得，应按照《国家税务总局关于个人认购股票等有价证券而从雇主取得折扣或补贴收入有关征收个人所得税问题的通知》（国税发〔</w:t>
      </w:r>
      <w:r>
        <w:rPr>
          <w:rFonts w:hint="eastAsia"/>
        </w:rPr>
        <w:t>1998</w:t>
      </w:r>
      <w:r>
        <w:rPr>
          <w:rFonts w:hint="eastAsia"/>
        </w:rPr>
        <w:t>〕</w:t>
      </w:r>
      <w:r>
        <w:rPr>
          <w:rFonts w:hint="eastAsia"/>
        </w:rPr>
        <w:t>9</w:t>
      </w:r>
      <w:r>
        <w:rPr>
          <w:rFonts w:hint="eastAsia"/>
        </w:rPr>
        <w:t>号）的规定缴纳个人所得税，税款由企业负责代扣代缴。</w:t>
      </w:r>
    </w:p>
    <w:p w:rsidR="00CA5B46" w:rsidRDefault="00CA5B46" w:rsidP="00CA5B46">
      <w:pPr>
        <w:spacing w:before="156" w:after="156"/>
        <w:ind w:firstLine="0"/>
        <w:rPr>
          <w:rFonts w:hint="eastAsia"/>
        </w:rPr>
      </w:pPr>
      <w:r>
        <w:rPr>
          <w:rFonts w:hint="eastAsia"/>
        </w:rPr>
        <w:t xml:space="preserve">    </w:t>
      </w:r>
      <w:r>
        <w:rPr>
          <w:rFonts w:hint="eastAsia"/>
        </w:rPr>
        <w:t>二、个人在股票认购权行使前，将其股票认购权转让所取得的所得，应并入其当月工资收入，按照“工资、薪金所得”项目缴纳个人所得税。上述所得由境内受雇企业或机构支付的，或者属于《国家税务总局关于外商投资企业和外国企业对境外企业支付其雇员的工资薪金代扣代缴个人所得税问题的通知》（国税发〔</w:t>
      </w:r>
      <w:r>
        <w:rPr>
          <w:rFonts w:hint="eastAsia"/>
        </w:rPr>
        <w:t>1999</w:t>
      </w:r>
      <w:r>
        <w:rPr>
          <w:rFonts w:hint="eastAsia"/>
        </w:rPr>
        <w:t>〕</w:t>
      </w:r>
      <w:r>
        <w:rPr>
          <w:rFonts w:hint="eastAsia"/>
        </w:rPr>
        <w:t>241</w:t>
      </w:r>
      <w:r>
        <w:rPr>
          <w:rFonts w:hint="eastAsia"/>
        </w:rPr>
        <w:t>号）规定的本应由境内受雇企业或机构支付但实际由其</w:t>
      </w:r>
      <w:proofErr w:type="gramStart"/>
      <w:r>
        <w:rPr>
          <w:rFonts w:hint="eastAsia"/>
        </w:rPr>
        <w:t>境外母</w:t>
      </w:r>
      <w:proofErr w:type="gramEnd"/>
      <w:r>
        <w:rPr>
          <w:rFonts w:hint="eastAsia"/>
        </w:rPr>
        <w:t>公司（总机构）或境外关联企业支付情形的，相应所得的应纳税款由境内受雇企业或机构负责代扣代缴；上述应纳税款在境内没有扣缴义务人的，取得所得的个人应按税法规定，在规定的期限内向主管税务机关自行申报纳税。</w:t>
      </w:r>
    </w:p>
    <w:p w:rsidR="00CA5B46" w:rsidRPr="00CA5B46" w:rsidRDefault="00CA5B46" w:rsidP="00CA5B46">
      <w:pPr>
        <w:spacing w:before="156" w:after="156"/>
        <w:ind w:firstLine="0"/>
      </w:pPr>
      <w:r>
        <w:rPr>
          <w:rFonts w:hint="eastAsia"/>
        </w:rPr>
        <w:t xml:space="preserve">    </w:t>
      </w:r>
      <w:r>
        <w:rPr>
          <w:rFonts w:hint="eastAsia"/>
        </w:rPr>
        <w:t>三、对个人在行使股票认购权后，将已认购的股票（不包括境内上市公司股票）转让所取得的所得，应按照“财产转让所得”项目缴纳个人所得税。上述税款由直接向个人支付转让收入的单位（不包括境外企业）负责代扣代缴；直接向个人支付转让收入的单位为境外企业的，取得收入的个人应按税法规定，在规定的期限内向主管税务机关自行申报纳税。</w:t>
      </w:r>
    </w:p>
    <w:sectPr w:rsidR="00CA5B46" w:rsidRPr="00CA5B46"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5E4C" w:rsidRDefault="00845E4C" w:rsidP="00122742">
      <w:pPr>
        <w:spacing w:before="120" w:after="120" w:line="240" w:lineRule="auto"/>
      </w:pPr>
      <w:r>
        <w:separator/>
      </w:r>
    </w:p>
  </w:endnote>
  <w:endnote w:type="continuationSeparator" w:id="0">
    <w:p w:rsidR="00845E4C" w:rsidRDefault="00845E4C" w:rsidP="00122742">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742" w:rsidRDefault="00122742" w:rsidP="00122742">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742" w:rsidRDefault="00122742" w:rsidP="00122742">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742" w:rsidRDefault="00122742" w:rsidP="00122742">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5E4C" w:rsidRDefault="00845E4C" w:rsidP="00122742">
      <w:pPr>
        <w:spacing w:before="120" w:after="120" w:line="240" w:lineRule="auto"/>
      </w:pPr>
      <w:r>
        <w:separator/>
      </w:r>
    </w:p>
  </w:footnote>
  <w:footnote w:type="continuationSeparator" w:id="0">
    <w:p w:rsidR="00845E4C" w:rsidRDefault="00845E4C" w:rsidP="00122742">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742" w:rsidRDefault="00122742" w:rsidP="00122742">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742" w:rsidRDefault="00122742" w:rsidP="00122742">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742" w:rsidRDefault="00122742" w:rsidP="00122742">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A5B46"/>
    <w:rsid w:val="00122742"/>
    <w:rsid w:val="00334871"/>
    <w:rsid w:val="00357480"/>
    <w:rsid w:val="005932B2"/>
    <w:rsid w:val="006065FC"/>
    <w:rsid w:val="00675F09"/>
    <w:rsid w:val="007B6C57"/>
    <w:rsid w:val="00845E4C"/>
    <w:rsid w:val="009458D9"/>
    <w:rsid w:val="00CA5B46"/>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22742"/>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122742"/>
    <w:rPr>
      <w:sz w:val="18"/>
      <w:szCs w:val="18"/>
    </w:rPr>
  </w:style>
  <w:style w:type="paragraph" w:styleId="a4">
    <w:name w:val="footer"/>
    <w:basedOn w:val="a"/>
    <w:link w:val="Char0"/>
    <w:uiPriority w:val="99"/>
    <w:semiHidden/>
    <w:unhideWhenUsed/>
    <w:rsid w:val="00122742"/>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12274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117</Words>
  <Characters>669</Characters>
  <Application>Microsoft Office Word</Application>
  <DocSecurity>0</DocSecurity>
  <Lines>5</Lines>
  <Paragraphs>1</Paragraphs>
  <ScaleCrop>false</ScaleCrop>
  <Company/>
  <LinksUpToDate>false</LinksUpToDate>
  <CharactersWithSpaces>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5</cp:revision>
  <dcterms:created xsi:type="dcterms:W3CDTF">2012-04-11T05:44:00Z</dcterms:created>
  <dcterms:modified xsi:type="dcterms:W3CDTF">2012-04-11T05:48:00Z</dcterms:modified>
</cp:coreProperties>
</file>