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838" w:rsidRDefault="00DC7838" w:rsidP="005A0A1A">
      <w:pPr>
        <w:spacing w:before="156" w:after="156"/>
        <w:ind w:firstLine="0"/>
        <w:jc w:val="center"/>
        <w:rPr>
          <w:rFonts w:asciiTheme="minorEastAsia" w:eastAsiaTheme="minorEastAsia" w:hAnsiTheme="minorEastAsia"/>
          <w:b/>
          <w:bCs/>
          <w:color w:val="000000" w:themeColor="text1"/>
        </w:rPr>
      </w:pPr>
      <w:r w:rsidRPr="00DC7838">
        <w:rPr>
          <w:rFonts w:asciiTheme="minorEastAsia" w:eastAsiaTheme="minorEastAsia" w:hAnsiTheme="minorEastAsia"/>
          <w:b/>
          <w:bCs/>
          <w:color w:val="000000" w:themeColor="text1"/>
        </w:rPr>
        <w:t>财政部 国家税务总局关于合伙企业合伙人所得税问题的通知</w:t>
      </w:r>
    </w:p>
    <w:p w:rsidR="00DC7838" w:rsidRPr="00DC7838" w:rsidRDefault="00DC7838" w:rsidP="005A0A1A">
      <w:pPr>
        <w:spacing w:before="156" w:after="156"/>
        <w:ind w:firstLine="0"/>
        <w:jc w:val="center"/>
        <w:rPr>
          <w:rFonts w:asciiTheme="minorEastAsia" w:eastAsiaTheme="minorEastAsia" w:hAnsiTheme="minorEastAsia" w:cs="宋体"/>
          <w:b/>
          <w:bCs/>
          <w:color w:val="000000" w:themeColor="text1"/>
          <w:kern w:val="0"/>
        </w:rPr>
      </w:pPr>
      <w:r w:rsidRPr="00DC7838">
        <w:rPr>
          <w:rFonts w:asciiTheme="minorEastAsia" w:eastAsiaTheme="minorEastAsia" w:hAnsiTheme="minorEastAsia" w:cs="宋体"/>
          <w:b/>
          <w:bCs/>
          <w:color w:val="000000" w:themeColor="text1"/>
          <w:kern w:val="0"/>
        </w:rPr>
        <w:t>财税</w:t>
      </w:r>
      <w:r>
        <w:rPr>
          <w:rFonts w:asciiTheme="minorEastAsia" w:eastAsiaTheme="minorEastAsia" w:hAnsiTheme="minorEastAsia" w:cs="宋体" w:hint="eastAsia"/>
          <w:b/>
          <w:bCs/>
          <w:color w:val="000000" w:themeColor="text1"/>
          <w:kern w:val="0"/>
        </w:rPr>
        <w:t>[</w:t>
      </w:r>
      <w:r w:rsidRPr="00DC7838">
        <w:rPr>
          <w:rFonts w:asciiTheme="minorEastAsia" w:eastAsiaTheme="minorEastAsia" w:hAnsiTheme="minorEastAsia" w:cs="宋体"/>
          <w:b/>
          <w:bCs/>
          <w:color w:val="000000" w:themeColor="text1"/>
          <w:kern w:val="0"/>
        </w:rPr>
        <w:t>2008</w:t>
      </w:r>
      <w:r>
        <w:rPr>
          <w:rFonts w:asciiTheme="minorEastAsia" w:eastAsiaTheme="minorEastAsia" w:hAnsiTheme="minorEastAsia" w:cs="宋体" w:hint="eastAsia"/>
          <w:b/>
          <w:bCs/>
          <w:color w:val="000000" w:themeColor="text1"/>
          <w:kern w:val="0"/>
        </w:rPr>
        <w:t>]</w:t>
      </w:r>
      <w:r w:rsidRPr="00DC7838">
        <w:rPr>
          <w:rFonts w:asciiTheme="minorEastAsia" w:eastAsiaTheme="minorEastAsia" w:hAnsiTheme="minorEastAsia" w:cs="宋体"/>
          <w:b/>
          <w:bCs/>
          <w:color w:val="000000" w:themeColor="text1"/>
          <w:kern w:val="0"/>
        </w:rPr>
        <w:t>159号</w:t>
      </w:r>
    </w:p>
    <w:p w:rsidR="00DC7838" w:rsidRPr="00DC7838" w:rsidRDefault="00DC7838" w:rsidP="005A0A1A">
      <w:pPr>
        <w:pStyle w:val="a3"/>
        <w:spacing w:before="50" w:beforeAutospacing="0" w:after="50" w:afterAutospacing="0" w:line="360" w:lineRule="auto"/>
        <w:rPr>
          <w:rFonts w:asciiTheme="minorEastAsia" w:eastAsiaTheme="minorEastAsia" w:hAnsiTheme="minorEastAsia"/>
          <w:color w:val="000000" w:themeColor="text1"/>
        </w:rPr>
      </w:pPr>
      <w:r w:rsidRPr="00DC7838">
        <w:rPr>
          <w:rFonts w:asciiTheme="minorEastAsia" w:eastAsiaTheme="minorEastAsia" w:hAnsiTheme="minorEastAsia" w:hint="eastAsia"/>
          <w:color w:val="000000" w:themeColor="text1"/>
        </w:rPr>
        <w:t>各省、自治区、直辖市、计划单列市财政厅（局）、国家税务局、地方税务局，新疆生产建设兵团财务局：</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根据《中华人民共和国企业所得税法》及其实施条例和《中华人民共和国个人所得税法》有关规定，现将合伙企业合伙人的所得税问题通知如下：</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一、本通知所称合伙企业是指依照中国法律、行政法规成立的合伙企业。</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二、合伙企业以每一个合伙人为纳税义务人。合伙企业合伙人是自然人的，缴纳个人所得税；合伙人是法人和其他组织的，缴纳企业所得税。</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三、合伙企业生产经营所得和其他所得采取“先分后税”的原则。具体应纳税所得额的计算按照《关于个人独资企业和合伙企业投资者征收个人所得税的规定》（财税[2000]91号）及《财政部 国家税务总局关于调整个体工商户个人独资企业和合伙企业个人所得税税前扣除标准有关问题的通知》（财税[2008]65号）的有关规定执行。</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前款所称生产经营所得和其他所得，包括合伙企业分配给所有合伙人的所得和企业当年留存的所得（利润）。</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四、合伙企业的合伙人按照下列原则确定应纳税所得额：</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（一）合伙企业的合伙人以合伙企业的生产经营所得和其他所得，按照合伙协议约定的分配比例确定应纳税所得额。</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（二）合伙协议未约定或者约定不明确的，以全部生产经营所得和其他所得，按照合伙人协商决定的分配比例确定应纳税所得额。</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（三）协商不成的，以全部生产经营所得和其他所得，按照合伙人实缴出资比例确定应纳税所得额。</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（四）无法确定出资比例的，以全部生产经营所得和其他所得，按照合伙人数量平均计算每个合伙人的应纳税所得额。</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lastRenderedPageBreak/>
        <w:t>合伙协议不得约定将全部利润分配给部分合伙人</w:t>
      </w:r>
    </w:p>
    <w:p w:rsidR="005A0A1A"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hint="eastAsia"/>
          <w:color w:val="000000" w:themeColor="text1"/>
        </w:rPr>
      </w:pPr>
      <w:r w:rsidRPr="00DC7838">
        <w:rPr>
          <w:rFonts w:asciiTheme="minorEastAsia" w:eastAsiaTheme="minorEastAsia" w:hAnsiTheme="minorEastAsia" w:hint="eastAsia"/>
          <w:color w:val="000000" w:themeColor="text1"/>
        </w:rPr>
        <w:t>五、合伙企业的合伙人是法人和其他组织的，合伙人在计算其缴纳企业所得税时，不得用合伙企业的亏损抵减其盈利。</w:t>
      </w:r>
    </w:p>
    <w:p w:rsidR="00DC7838" w:rsidRPr="00DC7838" w:rsidRDefault="00DC7838" w:rsidP="005A0A1A">
      <w:pPr>
        <w:pStyle w:val="a3"/>
        <w:spacing w:beforeLines="50" w:beforeAutospacing="0" w:afterLines="50" w:afterAutospacing="0" w:line="360" w:lineRule="auto"/>
        <w:ind w:firstLineChars="200" w:firstLine="480"/>
        <w:rPr>
          <w:rFonts w:asciiTheme="minorEastAsia" w:eastAsiaTheme="minorEastAsia" w:hAnsiTheme="minorEastAsia"/>
          <w:color w:val="000000" w:themeColor="text1"/>
        </w:rPr>
      </w:pPr>
      <w:r w:rsidRPr="00DC7838">
        <w:rPr>
          <w:rFonts w:asciiTheme="minorEastAsia" w:eastAsiaTheme="minorEastAsia" w:hAnsiTheme="minorEastAsia" w:hint="eastAsia"/>
          <w:color w:val="000000" w:themeColor="text1"/>
        </w:rPr>
        <w:t>六、上述规定自2008年1月1日起执行。此前规定与本通知有抵触的，以本通知为准。</w:t>
      </w:r>
    </w:p>
    <w:p w:rsidR="005A0A1A" w:rsidRDefault="005A0A1A" w:rsidP="005A0A1A">
      <w:pPr>
        <w:pStyle w:val="a3"/>
        <w:spacing w:before="50" w:beforeAutospacing="0" w:after="50" w:afterAutospacing="0" w:line="360" w:lineRule="auto"/>
        <w:jc w:val="center"/>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 xml:space="preserve">                         </w:t>
      </w:r>
    </w:p>
    <w:p w:rsidR="005A0A1A" w:rsidRDefault="005A0A1A" w:rsidP="005A0A1A">
      <w:pPr>
        <w:pStyle w:val="a3"/>
        <w:spacing w:before="50" w:beforeAutospacing="0" w:after="50" w:afterAutospacing="0" w:line="360" w:lineRule="auto"/>
        <w:jc w:val="center"/>
        <w:rPr>
          <w:rFonts w:asciiTheme="minorEastAsia" w:eastAsiaTheme="minorEastAsia" w:hAnsiTheme="minorEastAsia" w:hint="eastAsia"/>
          <w:color w:val="000000" w:themeColor="text1"/>
        </w:rPr>
      </w:pPr>
      <w:r>
        <w:rPr>
          <w:rFonts w:asciiTheme="minorEastAsia" w:eastAsiaTheme="minorEastAsia" w:hAnsiTheme="minorEastAsia" w:hint="eastAsia"/>
          <w:color w:val="000000" w:themeColor="text1"/>
        </w:rPr>
        <w:t xml:space="preserve">                                             </w:t>
      </w:r>
      <w:r w:rsidR="00DC7838" w:rsidRPr="00DC7838">
        <w:rPr>
          <w:rFonts w:asciiTheme="minorEastAsia" w:eastAsiaTheme="minorEastAsia" w:hAnsiTheme="minorEastAsia" w:hint="eastAsia"/>
          <w:color w:val="000000" w:themeColor="text1"/>
        </w:rPr>
        <w:t>财政部 国家税务总局</w:t>
      </w:r>
    </w:p>
    <w:p w:rsidR="00DC7838" w:rsidRPr="00DC7838" w:rsidRDefault="005A0A1A" w:rsidP="005A0A1A">
      <w:pPr>
        <w:pStyle w:val="a3"/>
        <w:spacing w:before="50" w:beforeAutospacing="0" w:after="50" w:afterAutospacing="0" w:line="360" w:lineRule="auto"/>
        <w:jc w:val="cente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 xml:space="preserve">                                            </w:t>
      </w:r>
      <w:r w:rsidR="00DC7838" w:rsidRPr="00DC7838">
        <w:rPr>
          <w:rFonts w:asciiTheme="minorEastAsia" w:eastAsiaTheme="minorEastAsia" w:hAnsiTheme="minorEastAsia" w:hint="eastAsia"/>
          <w:color w:val="000000" w:themeColor="text1"/>
        </w:rPr>
        <w:t>二○○八年十二月二十三日</w:t>
      </w:r>
    </w:p>
    <w:p w:rsidR="009458D9" w:rsidRPr="00DC7838" w:rsidRDefault="009458D9" w:rsidP="005A0A1A">
      <w:pPr>
        <w:spacing w:before="156" w:after="156"/>
        <w:ind w:firstLine="0"/>
        <w:rPr>
          <w:rFonts w:asciiTheme="minorEastAsia" w:eastAsiaTheme="minorEastAsia" w:hAnsiTheme="minorEastAsia"/>
          <w:color w:val="000000" w:themeColor="text1"/>
        </w:rPr>
      </w:pPr>
    </w:p>
    <w:sectPr w:rsidR="009458D9" w:rsidRPr="00DC7838"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78C" w:rsidRDefault="008C378C" w:rsidP="00DC7838">
      <w:pPr>
        <w:spacing w:before="120" w:after="120" w:line="240" w:lineRule="auto"/>
      </w:pPr>
      <w:r>
        <w:separator/>
      </w:r>
    </w:p>
  </w:endnote>
  <w:endnote w:type="continuationSeparator" w:id="0">
    <w:p w:rsidR="008C378C" w:rsidRDefault="008C378C" w:rsidP="00DC7838">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38" w:rsidRDefault="00DC7838" w:rsidP="00DC7838">
    <w:pPr>
      <w:pStyle w:val="a5"/>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38" w:rsidRDefault="00DC7838" w:rsidP="00DC7838">
    <w:pPr>
      <w:pStyle w:val="a5"/>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38" w:rsidRDefault="00DC7838" w:rsidP="00DC7838">
    <w:pPr>
      <w:pStyle w:val="a5"/>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78C" w:rsidRDefault="008C378C" w:rsidP="00DC7838">
      <w:pPr>
        <w:spacing w:before="120" w:after="120" w:line="240" w:lineRule="auto"/>
      </w:pPr>
      <w:r>
        <w:separator/>
      </w:r>
    </w:p>
  </w:footnote>
  <w:footnote w:type="continuationSeparator" w:id="0">
    <w:p w:rsidR="008C378C" w:rsidRDefault="008C378C" w:rsidP="00DC7838">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38" w:rsidRDefault="00DC7838" w:rsidP="00DC7838">
    <w:pPr>
      <w:pStyle w:val="a4"/>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38" w:rsidRDefault="00DC7838" w:rsidP="00DC7838">
    <w:pPr>
      <w:pStyle w:val="a4"/>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838" w:rsidRDefault="00DC7838" w:rsidP="00DC7838">
    <w:pPr>
      <w:pStyle w:val="a4"/>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C7838"/>
    <w:rsid w:val="00334871"/>
    <w:rsid w:val="00357480"/>
    <w:rsid w:val="005932B2"/>
    <w:rsid w:val="005A0A1A"/>
    <w:rsid w:val="00675F09"/>
    <w:rsid w:val="00815720"/>
    <w:rsid w:val="008C378C"/>
    <w:rsid w:val="009458D9"/>
    <w:rsid w:val="00C74C57"/>
    <w:rsid w:val="00D745DA"/>
    <w:rsid w:val="00DC7838"/>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C7838"/>
    <w:pPr>
      <w:widowControl/>
      <w:spacing w:beforeLines="0" w:beforeAutospacing="1" w:afterLines="0" w:afterAutospacing="1" w:line="240" w:lineRule="auto"/>
      <w:ind w:firstLine="0"/>
      <w:jc w:val="left"/>
    </w:pPr>
    <w:rPr>
      <w:rFonts w:ascii="宋体" w:hAnsi="宋体" w:cs="宋体"/>
      <w:kern w:val="0"/>
    </w:rPr>
  </w:style>
  <w:style w:type="paragraph" w:styleId="a4">
    <w:name w:val="header"/>
    <w:basedOn w:val="a"/>
    <w:link w:val="Char"/>
    <w:uiPriority w:val="99"/>
    <w:semiHidden/>
    <w:unhideWhenUsed/>
    <w:rsid w:val="00DC7838"/>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4"/>
    <w:uiPriority w:val="99"/>
    <w:semiHidden/>
    <w:rsid w:val="00DC7838"/>
    <w:rPr>
      <w:sz w:val="18"/>
      <w:szCs w:val="18"/>
    </w:rPr>
  </w:style>
  <w:style w:type="paragraph" w:styleId="a5">
    <w:name w:val="footer"/>
    <w:basedOn w:val="a"/>
    <w:link w:val="Char0"/>
    <w:uiPriority w:val="99"/>
    <w:semiHidden/>
    <w:unhideWhenUsed/>
    <w:rsid w:val="00DC7838"/>
    <w:pPr>
      <w:tabs>
        <w:tab w:val="center" w:pos="4153"/>
        <w:tab w:val="right" w:pos="8306"/>
      </w:tabs>
      <w:snapToGrid w:val="0"/>
      <w:spacing w:line="240" w:lineRule="auto"/>
      <w:jc w:val="left"/>
    </w:pPr>
    <w:rPr>
      <w:sz w:val="18"/>
      <w:szCs w:val="18"/>
    </w:rPr>
  </w:style>
  <w:style w:type="character" w:customStyle="1" w:styleId="Char0">
    <w:name w:val="页脚 Char"/>
    <w:basedOn w:val="a0"/>
    <w:link w:val="a5"/>
    <w:uiPriority w:val="99"/>
    <w:semiHidden/>
    <w:rsid w:val="00DC7838"/>
    <w:rPr>
      <w:sz w:val="18"/>
      <w:szCs w:val="18"/>
    </w:rPr>
  </w:style>
</w:styles>
</file>

<file path=word/webSettings.xml><?xml version="1.0" encoding="utf-8"?>
<w:webSettings xmlns:r="http://schemas.openxmlformats.org/officeDocument/2006/relationships" xmlns:w="http://schemas.openxmlformats.org/wordprocessingml/2006/main">
  <w:divs>
    <w:div w:id="661544772">
      <w:bodyDiv w:val="1"/>
      <w:marLeft w:val="0"/>
      <w:marRight w:val="0"/>
      <w:marTop w:val="0"/>
      <w:marBottom w:val="0"/>
      <w:divBdr>
        <w:top w:val="none" w:sz="0" w:space="0" w:color="auto"/>
        <w:left w:val="none" w:sz="0" w:space="0" w:color="auto"/>
        <w:bottom w:val="none" w:sz="0" w:space="0" w:color="auto"/>
        <w:right w:val="none" w:sz="0" w:space="0" w:color="auto"/>
      </w:divBdr>
      <w:divsChild>
        <w:div w:id="1184440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141</Words>
  <Characters>804</Characters>
  <Application>Microsoft Office Word</Application>
  <DocSecurity>0</DocSecurity>
  <Lines>6</Lines>
  <Paragraphs>1</Paragraphs>
  <ScaleCrop>false</ScaleCrop>
  <Company/>
  <LinksUpToDate>false</LinksUpToDate>
  <CharactersWithSpaces>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2</cp:revision>
  <dcterms:created xsi:type="dcterms:W3CDTF">2012-04-11T05:21:00Z</dcterms:created>
  <dcterms:modified xsi:type="dcterms:W3CDTF">2012-04-11T05:25:00Z</dcterms:modified>
</cp:coreProperties>
</file>