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7605" w:type="dxa"/>
        <w:jc w:val="center"/>
        <w:tblCellSpacing w:w="0" w:type="dxa"/>
        <w:tblCellMar>
          <w:left w:w="0" w:type="dxa"/>
          <w:right w:w="0" w:type="dxa"/>
        </w:tblCellMar>
        <w:tblLook w:val="04A0"/>
      </w:tblPr>
      <w:tblGrid>
        <w:gridCol w:w="7605"/>
      </w:tblGrid>
      <w:tr w:rsidR="00643267" w:rsidRPr="00643267">
        <w:trPr>
          <w:trHeight w:val="675"/>
          <w:tblCellSpacing w:w="0" w:type="dxa"/>
          <w:jc w:val="center"/>
        </w:trPr>
        <w:tc>
          <w:tcPr>
            <w:tcW w:w="7605" w:type="dxa"/>
            <w:vAlign w:val="center"/>
            <w:hideMark/>
          </w:tcPr>
          <w:p w:rsidR="00643267" w:rsidRPr="00643267" w:rsidRDefault="00643267" w:rsidP="00643267">
            <w:pPr>
              <w:widowControl/>
              <w:spacing w:line="440" w:lineRule="exact"/>
              <w:jc w:val="center"/>
              <w:rPr>
                <w:rFonts w:ascii="ڌ墻" w:eastAsia="ڌ墻" w:hAnsi="宋体" w:cs="宋体"/>
                <w:color w:val="FF3333"/>
                <w:kern w:val="0"/>
                <w:sz w:val="30"/>
                <w:szCs w:val="30"/>
              </w:rPr>
            </w:pPr>
            <w:r w:rsidRPr="00643267">
              <w:rPr>
                <w:rFonts w:ascii="ڌ墻" w:eastAsia="ڌ墻" w:hAnsi="宋体" w:cs="宋体" w:hint="eastAsia"/>
                <w:color w:val="FF3333"/>
                <w:kern w:val="0"/>
                <w:sz w:val="30"/>
                <w:szCs w:val="30"/>
              </w:rPr>
              <w:t>深交所上市公司</w:t>
            </w:r>
            <w:proofErr w:type="gramStart"/>
            <w:r w:rsidRPr="00643267">
              <w:rPr>
                <w:rFonts w:ascii="ڌ墻" w:eastAsia="ڌ墻" w:hAnsi="宋体" w:cs="宋体" w:hint="eastAsia"/>
                <w:color w:val="FF3333"/>
                <w:kern w:val="0"/>
                <w:sz w:val="30"/>
                <w:szCs w:val="30"/>
              </w:rPr>
              <w:t>董秘及</w:t>
            </w:r>
            <w:proofErr w:type="gramEnd"/>
            <w:r w:rsidRPr="00643267">
              <w:rPr>
                <w:rFonts w:ascii="ڌ墻" w:eastAsia="ڌ墻" w:hAnsi="宋体" w:cs="宋体" w:hint="eastAsia"/>
                <w:color w:val="FF3333"/>
                <w:kern w:val="0"/>
                <w:sz w:val="30"/>
                <w:szCs w:val="30"/>
              </w:rPr>
              <w:t>证券事务代表资格管理办法</w:t>
            </w:r>
          </w:p>
        </w:tc>
      </w:tr>
    </w:tbl>
    <w:p w:rsidR="00643267" w:rsidRPr="00643267" w:rsidRDefault="00643267" w:rsidP="00643267">
      <w:pPr>
        <w:widowControl/>
        <w:spacing w:line="440" w:lineRule="exact"/>
        <w:jc w:val="left"/>
        <w:rPr>
          <w:rFonts w:ascii="宋体" w:eastAsia="宋体" w:hAnsi="宋体" w:cs="宋体"/>
          <w:vanish/>
          <w:color w:val="666666"/>
          <w:kern w:val="0"/>
          <w:sz w:val="18"/>
          <w:szCs w:val="18"/>
        </w:rPr>
      </w:pPr>
    </w:p>
    <w:tbl>
      <w:tblPr>
        <w:tblW w:w="4500" w:type="pct"/>
        <w:jc w:val="center"/>
        <w:tblCellSpacing w:w="0" w:type="dxa"/>
        <w:tblCellMar>
          <w:left w:w="0" w:type="dxa"/>
          <w:right w:w="0" w:type="dxa"/>
        </w:tblCellMar>
        <w:tblLook w:val="04A0"/>
      </w:tblPr>
      <w:tblGrid>
        <w:gridCol w:w="773"/>
        <w:gridCol w:w="1798"/>
        <w:gridCol w:w="1288"/>
        <w:gridCol w:w="2834"/>
        <w:gridCol w:w="773"/>
        <w:gridCol w:w="9"/>
      </w:tblGrid>
      <w:tr w:rsidR="00643267" w:rsidRPr="00643267">
        <w:trPr>
          <w:tblCellSpacing w:w="0" w:type="dxa"/>
          <w:jc w:val="center"/>
        </w:trPr>
        <w:tc>
          <w:tcPr>
            <w:tcW w:w="0" w:type="auto"/>
            <w:vAlign w:val="center"/>
            <w:hideMark/>
          </w:tcPr>
          <w:p w:rsidR="00643267" w:rsidRPr="00643267" w:rsidRDefault="00643267" w:rsidP="00643267">
            <w:pPr>
              <w:widowControl/>
              <w:spacing w:line="440" w:lineRule="exact"/>
              <w:jc w:val="left"/>
              <w:rPr>
                <w:rFonts w:ascii="Arial" w:eastAsia="宋体" w:hAnsi="Arial" w:cs="Arial"/>
                <w:color w:val="747474"/>
                <w:kern w:val="0"/>
                <w:sz w:val="18"/>
                <w:szCs w:val="18"/>
              </w:rPr>
            </w:pPr>
            <w:r w:rsidRPr="00643267">
              <w:rPr>
                <w:rFonts w:ascii="Arial" w:eastAsia="宋体" w:hAnsi="Arial" w:cs="Arial"/>
                <w:b/>
                <w:bCs/>
                <w:color w:val="666666"/>
                <w:kern w:val="0"/>
                <w:sz w:val="18"/>
                <w:szCs w:val="18"/>
              </w:rPr>
              <w:t>来源</w:t>
            </w:r>
            <w:r w:rsidRPr="00643267">
              <w:rPr>
                <w:rFonts w:ascii="Arial" w:eastAsia="宋体" w:hAnsi="Arial" w:cs="Arial"/>
                <w:color w:val="747474"/>
                <w:kern w:val="0"/>
                <w:sz w:val="18"/>
                <w:szCs w:val="18"/>
              </w:rPr>
              <w:t>：</w:t>
            </w:r>
          </w:p>
        </w:tc>
        <w:tc>
          <w:tcPr>
            <w:tcW w:w="0" w:type="auto"/>
            <w:vAlign w:val="center"/>
            <w:hideMark/>
          </w:tcPr>
          <w:p w:rsidR="00643267" w:rsidRPr="00643267" w:rsidRDefault="00643267" w:rsidP="00643267">
            <w:pPr>
              <w:widowControl/>
              <w:spacing w:line="440" w:lineRule="exact"/>
              <w:jc w:val="left"/>
              <w:rPr>
                <w:rFonts w:ascii="ˎ̥" w:eastAsia="宋体" w:hAnsi="ˎ̥" w:cs="宋体"/>
                <w:color w:val="333333"/>
                <w:kern w:val="0"/>
                <w:sz w:val="18"/>
                <w:szCs w:val="18"/>
              </w:rPr>
            </w:pPr>
            <w:r w:rsidRPr="00643267">
              <w:rPr>
                <w:rFonts w:ascii="ˎ̥" w:eastAsia="宋体" w:hAnsi="ˎ̥" w:cs="宋体"/>
                <w:color w:val="333333"/>
                <w:kern w:val="0"/>
                <w:sz w:val="18"/>
                <w:szCs w:val="18"/>
              </w:rPr>
              <w:t>深圳证券交易所</w:t>
            </w:r>
          </w:p>
        </w:tc>
        <w:tc>
          <w:tcPr>
            <w:tcW w:w="0" w:type="auto"/>
            <w:vAlign w:val="center"/>
            <w:hideMark/>
          </w:tcPr>
          <w:p w:rsidR="00643267" w:rsidRPr="00643267" w:rsidRDefault="00643267" w:rsidP="00643267">
            <w:pPr>
              <w:widowControl/>
              <w:spacing w:line="440" w:lineRule="exact"/>
              <w:jc w:val="left"/>
              <w:rPr>
                <w:rFonts w:ascii="Arial" w:eastAsia="宋体" w:hAnsi="Arial" w:cs="Arial"/>
                <w:color w:val="747474"/>
                <w:kern w:val="0"/>
                <w:sz w:val="18"/>
                <w:szCs w:val="18"/>
              </w:rPr>
            </w:pPr>
            <w:r w:rsidRPr="00643267">
              <w:rPr>
                <w:rFonts w:ascii="Arial" w:eastAsia="宋体" w:hAnsi="Arial" w:cs="Arial"/>
                <w:b/>
                <w:bCs/>
                <w:color w:val="666666"/>
                <w:kern w:val="0"/>
                <w:sz w:val="18"/>
                <w:szCs w:val="18"/>
              </w:rPr>
              <w:t>发布时间</w:t>
            </w:r>
            <w:r w:rsidRPr="00643267">
              <w:rPr>
                <w:rFonts w:ascii="Arial" w:eastAsia="宋体" w:hAnsi="Arial" w:cs="Arial"/>
                <w:color w:val="747474"/>
                <w:kern w:val="0"/>
                <w:sz w:val="18"/>
                <w:szCs w:val="18"/>
              </w:rPr>
              <w:t>：</w:t>
            </w:r>
          </w:p>
        </w:tc>
        <w:tc>
          <w:tcPr>
            <w:tcW w:w="0" w:type="auto"/>
            <w:vAlign w:val="center"/>
            <w:hideMark/>
          </w:tcPr>
          <w:p w:rsidR="00643267" w:rsidRPr="00643267" w:rsidRDefault="00643267" w:rsidP="00643267">
            <w:pPr>
              <w:widowControl/>
              <w:spacing w:line="440" w:lineRule="exact"/>
              <w:jc w:val="left"/>
              <w:rPr>
                <w:rFonts w:ascii="ˎ̥" w:eastAsia="宋体" w:hAnsi="ˎ̥" w:cs="宋体"/>
                <w:color w:val="333333"/>
                <w:kern w:val="0"/>
                <w:sz w:val="18"/>
                <w:szCs w:val="18"/>
              </w:rPr>
            </w:pPr>
            <w:r w:rsidRPr="00643267">
              <w:rPr>
                <w:rFonts w:ascii="ˎ̥" w:eastAsia="宋体" w:hAnsi="ˎ̥" w:cs="宋体"/>
                <w:color w:val="333333"/>
                <w:kern w:val="0"/>
                <w:sz w:val="18"/>
                <w:szCs w:val="18"/>
              </w:rPr>
              <w:t>2008</w:t>
            </w:r>
            <w:r w:rsidRPr="00643267">
              <w:rPr>
                <w:rFonts w:ascii="ˎ̥" w:eastAsia="宋体" w:hAnsi="ˎ̥" w:cs="宋体"/>
                <w:color w:val="333333"/>
                <w:kern w:val="0"/>
                <w:sz w:val="18"/>
                <w:szCs w:val="18"/>
              </w:rPr>
              <w:t>年</w:t>
            </w:r>
            <w:r w:rsidRPr="00643267">
              <w:rPr>
                <w:rFonts w:ascii="ˎ̥" w:eastAsia="宋体" w:hAnsi="ˎ̥" w:cs="宋体"/>
                <w:color w:val="333333"/>
                <w:kern w:val="0"/>
                <w:sz w:val="18"/>
                <w:szCs w:val="18"/>
              </w:rPr>
              <w:t>12</w:t>
            </w:r>
            <w:r w:rsidRPr="00643267">
              <w:rPr>
                <w:rFonts w:ascii="ˎ̥" w:eastAsia="宋体" w:hAnsi="ˎ̥" w:cs="宋体"/>
                <w:color w:val="333333"/>
                <w:kern w:val="0"/>
                <w:sz w:val="18"/>
                <w:szCs w:val="18"/>
              </w:rPr>
              <w:t>月</w:t>
            </w:r>
            <w:r w:rsidRPr="00643267">
              <w:rPr>
                <w:rFonts w:ascii="ˎ̥" w:eastAsia="宋体" w:hAnsi="ˎ̥" w:cs="宋体"/>
                <w:color w:val="333333"/>
                <w:kern w:val="0"/>
                <w:sz w:val="18"/>
                <w:szCs w:val="18"/>
              </w:rPr>
              <w:t>04</w:t>
            </w:r>
            <w:r w:rsidRPr="00643267">
              <w:rPr>
                <w:rFonts w:ascii="ˎ̥" w:eastAsia="宋体" w:hAnsi="ˎ̥" w:cs="宋体"/>
                <w:color w:val="333333"/>
                <w:kern w:val="0"/>
                <w:sz w:val="18"/>
                <w:szCs w:val="18"/>
              </w:rPr>
              <w:t>日</w:t>
            </w:r>
            <w:r w:rsidRPr="00643267">
              <w:rPr>
                <w:rFonts w:ascii="ˎ̥" w:eastAsia="宋体" w:hAnsi="ˎ̥" w:cs="宋体"/>
                <w:color w:val="333333"/>
                <w:kern w:val="0"/>
                <w:sz w:val="18"/>
                <w:szCs w:val="18"/>
              </w:rPr>
              <w:t xml:space="preserve"> 17:32</w:t>
            </w:r>
          </w:p>
        </w:tc>
        <w:tc>
          <w:tcPr>
            <w:tcW w:w="0" w:type="auto"/>
            <w:vAlign w:val="center"/>
            <w:hideMark/>
          </w:tcPr>
          <w:p w:rsidR="00643267" w:rsidRPr="00643267" w:rsidRDefault="00643267" w:rsidP="00643267">
            <w:pPr>
              <w:widowControl/>
              <w:spacing w:line="440" w:lineRule="exact"/>
              <w:jc w:val="left"/>
              <w:rPr>
                <w:rFonts w:ascii="ˎ̥" w:eastAsia="宋体" w:hAnsi="ˎ̥" w:cs="宋体"/>
                <w:color w:val="333333"/>
                <w:kern w:val="0"/>
                <w:sz w:val="18"/>
                <w:szCs w:val="18"/>
              </w:rPr>
            </w:pPr>
            <w:r w:rsidRPr="00643267">
              <w:rPr>
                <w:rFonts w:ascii="Arial" w:eastAsia="宋体" w:hAnsi="Arial" w:cs="Arial"/>
                <w:b/>
                <w:bCs/>
                <w:color w:val="666666"/>
                <w:kern w:val="0"/>
                <w:sz w:val="18"/>
              </w:rPr>
              <w:t>作者</w:t>
            </w:r>
            <w:r w:rsidRPr="00643267">
              <w:rPr>
                <w:rFonts w:ascii="Arial" w:eastAsia="宋体" w:hAnsi="Arial" w:cs="Arial"/>
                <w:color w:val="747474"/>
                <w:kern w:val="0"/>
                <w:sz w:val="18"/>
              </w:rPr>
              <w:t>：</w:t>
            </w:r>
          </w:p>
        </w:tc>
        <w:tc>
          <w:tcPr>
            <w:tcW w:w="0" w:type="auto"/>
            <w:vAlign w:val="center"/>
            <w:hideMark/>
          </w:tcPr>
          <w:p w:rsidR="00643267" w:rsidRPr="00643267" w:rsidRDefault="00643267" w:rsidP="00643267">
            <w:pPr>
              <w:widowControl/>
              <w:spacing w:line="440" w:lineRule="exact"/>
              <w:jc w:val="left"/>
              <w:rPr>
                <w:rFonts w:ascii="ˎ̥" w:eastAsia="宋体" w:hAnsi="ˎ̥" w:cs="宋体"/>
                <w:color w:val="333333"/>
                <w:kern w:val="0"/>
                <w:sz w:val="18"/>
                <w:szCs w:val="18"/>
              </w:rPr>
            </w:pPr>
          </w:p>
        </w:tc>
      </w:tr>
    </w:tbl>
    <w:p w:rsidR="00643267" w:rsidRPr="00643267" w:rsidRDefault="00643267" w:rsidP="00643267">
      <w:pPr>
        <w:widowControl/>
        <w:spacing w:line="440" w:lineRule="exact"/>
        <w:jc w:val="left"/>
        <w:rPr>
          <w:rFonts w:ascii="宋体" w:eastAsia="宋体" w:hAnsi="宋体" w:cs="宋体"/>
          <w:vanish/>
          <w:color w:val="666666"/>
          <w:kern w:val="0"/>
          <w:sz w:val="18"/>
          <w:szCs w:val="18"/>
        </w:rPr>
      </w:pPr>
    </w:p>
    <w:tbl>
      <w:tblPr>
        <w:tblW w:w="4750" w:type="pct"/>
        <w:jc w:val="center"/>
        <w:tblCellSpacing w:w="22" w:type="dxa"/>
        <w:tblCellMar>
          <w:left w:w="0" w:type="dxa"/>
          <w:right w:w="0" w:type="dxa"/>
        </w:tblCellMar>
        <w:tblLook w:val="04A0"/>
      </w:tblPr>
      <w:tblGrid>
        <w:gridCol w:w="7974"/>
      </w:tblGrid>
      <w:tr w:rsidR="00643267" w:rsidRPr="00643267">
        <w:trPr>
          <w:trHeight w:val="15"/>
          <w:tblCellSpacing w:w="22" w:type="dxa"/>
          <w:jc w:val="center"/>
        </w:trPr>
        <w:tc>
          <w:tcPr>
            <w:tcW w:w="0" w:type="auto"/>
            <w:shd w:val="clear" w:color="auto" w:fill="999999"/>
            <w:vAlign w:val="center"/>
            <w:hideMark/>
          </w:tcPr>
          <w:p w:rsidR="00643267" w:rsidRPr="00643267" w:rsidRDefault="00643267" w:rsidP="00643267">
            <w:pPr>
              <w:widowControl/>
              <w:spacing w:line="440" w:lineRule="exact"/>
              <w:jc w:val="left"/>
              <w:rPr>
                <w:rFonts w:ascii="宋体" w:eastAsia="宋体" w:hAnsi="宋体" w:cs="宋体"/>
                <w:color w:val="666666"/>
                <w:kern w:val="0"/>
                <w:sz w:val="2"/>
                <w:szCs w:val="18"/>
              </w:rPr>
            </w:pPr>
          </w:p>
        </w:tc>
      </w:tr>
    </w:tbl>
    <w:p w:rsidR="00643267" w:rsidRPr="00643267" w:rsidRDefault="00643267" w:rsidP="00643267">
      <w:pPr>
        <w:widowControl/>
        <w:spacing w:line="440" w:lineRule="exact"/>
        <w:jc w:val="left"/>
        <w:rPr>
          <w:rFonts w:ascii="宋体" w:eastAsia="宋体" w:hAnsi="宋体" w:cs="宋体"/>
          <w:vanish/>
          <w:color w:val="666666"/>
          <w:kern w:val="0"/>
          <w:sz w:val="18"/>
          <w:szCs w:val="18"/>
        </w:rPr>
      </w:pPr>
    </w:p>
    <w:tbl>
      <w:tblPr>
        <w:tblW w:w="5000" w:type="pct"/>
        <w:tblCellSpacing w:w="0" w:type="dxa"/>
        <w:tblCellMar>
          <w:left w:w="0" w:type="dxa"/>
          <w:right w:w="0" w:type="dxa"/>
        </w:tblCellMar>
        <w:tblLook w:val="04A0"/>
      </w:tblPr>
      <w:tblGrid>
        <w:gridCol w:w="8306"/>
      </w:tblGrid>
      <w:tr w:rsidR="00643267" w:rsidRPr="00643267">
        <w:trPr>
          <w:trHeight w:val="120"/>
          <w:tblCellSpacing w:w="0" w:type="dxa"/>
        </w:trPr>
        <w:tc>
          <w:tcPr>
            <w:tcW w:w="0" w:type="auto"/>
            <w:vAlign w:val="center"/>
            <w:hideMark/>
          </w:tcPr>
          <w:p w:rsidR="00643267" w:rsidRPr="00643267" w:rsidRDefault="00643267" w:rsidP="00643267">
            <w:pPr>
              <w:widowControl/>
              <w:spacing w:line="440" w:lineRule="exact"/>
              <w:jc w:val="left"/>
              <w:rPr>
                <w:rFonts w:ascii="宋体" w:eastAsia="宋体" w:hAnsi="宋体" w:cs="宋体"/>
                <w:color w:val="666666"/>
                <w:kern w:val="0"/>
                <w:sz w:val="12"/>
                <w:szCs w:val="18"/>
              </w:rPr>
            </w:pPr>
          </w:p>
        </w:tc>
      </w:tr>
    </w:tbl>
    <w:p w:rsidR="00643267" w:rsidRPr="00643267" w:rsidRDefault="00643267" w:rsidP="00643267">
      <w:pPr>
        <w:widowControl/>
        <w:spacing w:line="440" w:lineRule="exact"/>
        <w:jc w:val="left"/>
        <w:rPr>
          <w:rFonts w:ascii="宋体" w:eastAsia="宋体" w:hAnsi="宋体" w:cs="宋体"/>
          <w:vanish/>
          <w:color w:val="666666"/>
          <w:kern w:val="0"/>
          <w:sz w:val="18"/>
          <w:szCs w:val="18"/>
        </w:rPr>
      </w:pPr>
    </w:p>
    <w:tbl>
      <w:tblPr>
        <w:tblW w:w="4850" w:type="pct"/>
        <w:tblCellSpacing w:w="0" w:type="dxa"/>
        <w:tblCellMar>
          <w:left w:w="0" w:type="dxa"/>
          <w:right w:w="0" w:type="dxa"/>
        </w:tblCellMar>
        <w:tblLook w:val="04A0"/>
      </w:tblPr>
      <w:tblGrid>
        <w:gridCol w:w="322"/>
        <w:gridCol w:w="7735"/>
      </w:tblGrid>
      <w:tr w:rsidR="00643267" w:rsidRPr="00643267">
        <w:trPr>
          <w:tblCellSpacing w:w="0" w:type="dxa"/>
        </w:trPr>
        <w:tc>
          <w:tcPr>
            <w:tcW w:w="200" w:type="pct"/>
            <w:vAlign w:val="center"/>
            <w:hideMark/>
          </w:tcPr>
          <w:p w:rsidR="00643267" w:rsidRPr="00643267" w:rsidRDefault="00643267" w:rsidP="00643267">
            <w:pPr>
              <w:widowControl/>
              <w:spacing w:line="440" w:lineRule="exact"/>
              <w:jc w:val="left"/>
              <w:rPr>
                <w:rFonts w:ascii="宋体" w:eastAsia="宋体" w:hAnsi="宋体" w:cs="宋体"/>
                <w:color w:val="666666"/>
                <w:kern w:val="0"/>
                <w:sz w:val="18"/>
                <w:szCs w:val="18"/>
              </w:rPr>
            </w:pPr>
            <w:r w:rsidRPr="00643267">
              <w:rPr>
                <w:rFonts w:ascii="宋体" w:eastAsia="宋体" w:hAnsi="宋体" w:cs="宋体"/>
                <w:color w:val="666666"/>
                <w:kern w:val="0"/>
                <w:sz w:val="18"/>
                <w:szCs w:val="18"/>
              </w:rPr>
              <w:t> </w:t>
            </w:r>
          </w:p>
        </w:tc>
        <w:tc>
          <w:tcPr>
            <w:tcW w:w="4800" w:type="pct"/>
            <w:hideMark/>
          </w:tcPr>
          <w:p w:rsidR="00643267" w:rsidRPr="00643267" w:rsidRDefault="00643267" w:rsidP="00643267">
            <w:pPr>
              <w:widowControl/>
              <w:spacing w:line="440" w:lineRule="exact"/>
              <w:jc w:val="left"/>
              <w:rPr>
                <w:rFonts w:ascii="宋体" w:eastAsia="宋体" w:hAnsi="宋体" w:cs="宋体"/>
                <w:color w:val="666666"/>
                <w:kern w:val="0"/>
                <w:sz w:val="18"/>
                <w:szCs w:val="18"/>
              </w:rPr>
            </w:pPr>
            <w:r w:rsidRPr="00643267">
              <w:rPr>
                <w:rFonts w:ascii="ˎ̥" w:eastAsia="宋体" w:hAnsi="ˎ̥" w:cs="宋体"/>
                <w:color w:val="000000"/>
                <w:kern w:val="0"/>
              </w:rPr>
              <w:t xml:space="preserve">　　各上市公司：</w:t>
            </w:r>
            <w:r w:rsidRPr="00643267">
              <w:rPr>
                <w:rFonts w:ascii="ˎ̥" w:eastAsia="宋体" w:hAnsi="ˎ̥" w:cs="宋体"/>
                <w:color w:val="000000"/>
                <w:kern w:val="0"/>
                <w:szCs w:val="21"/>
              </w:rPr>
              <w:br/>
            </w:r>
            <w:r w:rsidRPr="00643267">
              <w:rPr>
                <w:rFonts w:ascii="ˎ̥" w:eastAsia="宋体" w:hAnsi="ˎ̥" w:cs="宋体"/>
                <w:color w:val="000000"/>
                <w:kern w:val="0"/>
              </w:rPr>
              <w:t xml:space="preserve">　　为进一步规范上市公司董事会秘书及证券事务代表资格管理，加强后续培训，根据《公司法》、《证券法》、《上市公司信息披露管理办法》及《深圳证券交易所股票上市规则》等法律、法规、规章、业务规则，本所制定了《深圳证券交易所上市公司董事会秘书及证券事务代表资格管理办法》。现予发布，请遵照执行。</w:t>
            </w:r>
            <w:r w:rsidRPr="00643267">
              <w:rPr>
                <w:rFonts w:ascii="ˎ̥" w:eastAsia="宋体" w:hAnsi="ˎ̥" w:cs="宋体"/>
                <w:color w:val="000000"/>
                <w:kern w:val="0"/>
                <w:szCs w:val="21"/>
              </w:rPr>
              <w:br/>
            </w:r>
            <w:r w:rsidRPr="00643267">
              <w:rPr>
                <w:rFonts w:ascii="ˎ̥" w:eastAsia="宋体" w:hAnsi="ˎ̥" w:cs="宋体"/>
                <w:color w:val="000000"/>
                <w:kern w:val="0"/>
              </w:rPr>
              <w:t xml:space="preserve">　　附件：《深圳证券交易所董事会秘书及证券事务代表资格管理办法》</w:t>
            </w:r>
            <w:r w:rsidRPr="00643267">
              <w:rPr>
                <w:rFonts w:ascii="ˎ̥" w:eastAsia="宋体" w:hAnsi="ˎ̥" w:cs="宋体"/>
                <w:color w:val="000000"/>
                <w:kern w:val="0"/>
                <w:szCs w:val="21"/>
              </w:rPr>
              <w:br/>
            </w:r>
            <w:r w:rsidRPr="00643267">
              <w:rPr>
                <w:rFonts w:ascii="ˎ̥" w:eastAsia="宋体" w:hAnsi="ˎ̥" w:cs="宋体"/>
                <w:color w:val="000000"/>
                <w:kern w:val="0"/>
              </w:rPr>
              <w:t xml:space="preserve">　　深圳证券交易所二</w:t>
            </w:r>
            <w:r w:rsidRPr="00643267">
              <w:rPr>
                <w:rFonts w:ascii="ˎ̥" w:eastAsia="宋体" w:hAnsi="ˎ̥" w:cs="宋体"/>
                <w:color w:val="000000"/>
                <w:kern w:val="0"/>
              </w:rPr>
              <w:t>○○</w:t>
            </w:r>
            <w:r w:rsidRPr="00643267">
              <w:rPr>
                <w:rFonts w:ascii="ˎ̥" w:eastAsia="宋体" w:hAnsi="ˎ̥" w:cs="宋体"/>
                <w:color w:val="000000"/>
                <w:kern w:val="0"/>
              </w:rPr>
              <w:t>八年十二月三日</w:t>
            </w:r>
            <w:r w:rsidRPr="00643267">
              <w:rPr>
                <w:rFonts w:ascii="ˎ̥" w:eastAsia="宋体" w:hAnsi="ˎ̥" w:cs="宋体"/>
                <w:color w:val="000000"/>
                <w:kern w:val="0"/>
                <w:szCs w:val="21"/>
              </w:rPr>
              <w:br/>
            </w:r>
            <w:r w:rsidRPr="00643267">
              <w:rPr>
                <w:rFonts w:ascii="ˎ̥" w:eastAsia="宋体" w:hAnsi="ˎ̥" w:cs="宋体"/>
                <w:color w:val="000000"/>
                <w:kern w:val="0"/>
              </w:rPr>
              <w:t xml:space="preserve">　　附件：</w:t>
            </w:r>
            <w:r w:rsidRPr="00643267">
              <w:rPr>
                <w:rFonts w:ascii="ˎ̥" w:eastAsia="宋体" w:hAnsi="ˎ̥" w:cs="宋体"/>
                <w:color w:val="000000"/>
                <w:kern w:val="0"/>
                <w:szCs w:val="21"/>
              </w:rPr>
              <w:br/>
            </w:r>
            <w:r w:rsidRPr="00643267">
              <w:rPr>
                <w:rFonts w:ascii="ˎ̥" w:eastAsia="宋体" w:hAnsi="ˎ̥" w:cs="宋体"/>
                <w:color w:val="000000"/>
                <w:kern w:val="0"/>
              </w:rPr>
              <w:t xml:space="preserve">　　深圳证券交易所上市公司董事会秘书及证券事务代表资格管理办法</w:t>
            </w:r>
            <w:r w:rsidRPr="00643267">
              <w:rPr>
                <w:rFonts w:ascii="ˎ̥" w:eastAsia="宋体" w:hAnsi="ˎ̥" w:cs="宋体"/>
                <w:color w:val="000000"/>
                <w:kern w:val="0"/>
                <w:szCs w:val="21"/>
              </w:rPr>
              <w:br/>
            </w:r>
            <w:r w:rsidRPr="00643267">
              <w:rPr>
                <w:rFonts w:ascii="ˎ̥" w:eastAsia="宋体" w:hAnsi="ˎ̥" w:cs="宋体"/>
                <w:color w:val="000000"/>
                <w:kern w:val="0"/>
              </w:rPr>
              <w:t xml:space="preserve">　　第一章总则第一条为进一步规范上市公司董事会秘书及证券事务代表资格管理，加强后续培训，根据《公司法》、《证券法》、《上市公司信息披露管理办法》及《深圳证券交易所股票上市规则》（以下简称《上市规则》）等法律、法规、规章、业务规则，制订本办法。</w:t>
            </w:r>
            <w:r w:rsidRPr="00643267">
              <w:rPr>
                <w:rFonts w:ascii="ˎ̥" w:eastAsia="宋体" w:hAnsi="ˎ̥" w:cs="宋体"/>
                <w:color w:val="000000"/>
                <w:kern w:val="0"/>
                <w:szCs w:val="21"/>
              </w:rPr>
              <w:br/>
            </w:r>
            <w:r w:rsidRPr="00643267">
              <w:rPr>
                <w:rFonts w:ascii="ˎ̥" w:eastAsia="宋体" w:hAnsi="ˎ̥" w:cs="宋体"/>
                <w:color w:val="000000"/>
                <w:kern w:val="0"/>
              </w:rPr>
              <w:t xml:space="preserve">　　第二条本办法适用于深圳证券交易所（以下简称本所）上市公司。本所对中小企业板上市公司董事会秘书及证券事务代表资格管理要求另有规定的，从其规定。</w:t>
            </w:r>
            <w:r w:rsidRPr="00643267">
              <w:rPr>
                <w:rFonts w:ascii="ˎ̥" w:eastAsia="宋体" w:hAnsi="ˎ̥" w:cs="宋体"/>
                <w:color w:val="000000"/>
                <w:kern w:val="0"/>
                <w:szCs w:val="21"/>
              </w:rPr>
              <w:br/>
            </w:r>
            <w:r w:rsidRPr="00643267">
              <w:rPr>
                <w:rFonts w:ascii="ˎ̥" w:eastAsia="宋体" w:hAnsi="ˎ̥" w:cs="宋体"/>
                <w:color w:val="000000"/>
                <w:kern w:val="0"/>
              </w:rPr>
              <w:t xml:space="preserve">　　第三条董事会秘书及证券事务代表应当根据法律、法规、规章、《上市规则》、公司章程等有关规定，勤勉尽责地履行自己的职责。</w:t>
            </w:r>
            <w:r w:rsidRPr="00643267">
              <w:rPr>
                <w:rFonts w:ascii="ˎ̥" w:eastAsia="宋体" w:hAnsi="ˎ̥" w:cs="宋体"/>
                <w:color w:val="000000"/>
                <w:kern w:val="0"/>
                <w:szCs w:val="21"/>
              </w:rPr>
              <w:br/>
            </w:r>
            <w:r w:rsidRPr="00643267">
              <w:rPr>
                <w:rFonts w:ascii="ˎ̥" w:eastAsia="宋体" w:hAnsi="ˎ̥" w:cs="宋体"/>
                <w:color w:val="000000"/>
                <w:kern w:val="0"/>
              </w:rPr>
              <w:t xml:space="preserve">　　第四条本所相关部门依据《上市规则》及本办法负责上市公司董事会秘书及证券事务代表的资格管理工作。</w:t>
            </w:r>
            <w:r w:rsidRPr="00643267">
              <w:rPr>
                <w:rFonts w:ascii="ˎ̥" w:eastAsia="宋体" w:hAnsi="ˎ̥" w:cs="宋体"/>
                <w:color w:val="000000"/>
                <w:kern w:val="0"/>
                <w:szCs w:val="21"/>
              </w:rPr>
              <w:br/>
            </w:r>
            <w:r w:rsidRPr="00643267">
              <w:rPr>
                <w:rFonts w:ascii="ˎ̥" w:eastAsia="宋体" w:hAnsi="ˎ̥" w:cs="宋体"/>
                <w:color w:val="000000"/>
                <w:kern w:val="0"/>
              </w:rPr>
              <w:t xml:space="preserve">　　第二</w:t>
            </w:r>
            <w:proofErr w:type="gramStart"/>
            <w:r w:rsidRPr="00643267">
              <w:rPr>
                <w:rFonts w:ascii="ˎ̥" w:eastAsia="宋体" w:hAnsi="ˎ̥" w:cs="宋体"/>
                <w:color w:val="000000"/>
                <w:kern w:val="0"/>
              </w:rPr>
              <w:t>章资格</w:t>
            </w:r>
            <w:proofErr w:type="gramEnd"/>
            <w:r w:rsidRPr="00643267">
              <w:rPr>
                <w:rFonts w:ascii="ˎ̥" w:eastAsia="宋体" w:hAnsi="ˎ̥" w:cs="宋体"/>
                <w:color w:val="000000"/>
                <w:kern w:val="0"/>
              </w:rPr>
              <w:t>第五条董事会秘书及证券事务代表应具备《上市规则》所要求的任职条件。</w:t>
            </w:r>
            <w:r w:rsidRPr="00643267">
              <w:rPr>
                <w:rFonts w:ascii="ˎ̥" w:eastAsia="宋体" w:hAnsi="ˎ̥" w:cs="宋体"/>
                <w:color w:val="000000"/>
                <w:kern w:val="0"/>
                <w:szCs w:val="21"/>
              </w:rPr>
              <w:br/>
            </w:r>
            <w:r w:rsidRPr="00643267">
              <w:rPr>
                <w:rFonts w:ascii="ˎ̥" w:eastAsia="宋体" w:hAnsi="ˎ̥" w:cs="宋体"/>
                <w:color w:val="000000"/>
                <w:kern w:val="0"/>
              </w:rPr>
              <w:t xml:space="preserve">　　第六条董事会秘书和证券事务代表应当通过本所组织的董事会秘书资格考试，并取得本所颁发的董事会秘书资格证书。</w:t>
            </w:r>
            <w:r w:rsidRPr="00643267">
              <w:rPr>
                <w:rFonts w:ascii="ˎ̥" w:eastAsia="宋体" w:hAnsi="ˎ̥" w:cs="宋体"/>
                <w:color w:val="000000"/>
                <w:kern w:val="0"/>
                <w:szCs w:val="21"/>
              </w:rPr>
              <w:br/>
            </w:r>
            <w:r w:rsidRPr="00643267">
              <w:rPr>
                <w:rFonts w:ascii="ˎ̥" w:eastAsia="宋体" w:hAnsi="ˎ̥" w:cs="宋体"/>
                <w:color w:val="000000"/>
                <w:kern w:val="0"/>
              </w:rPr>
              <w:t xml:space="preserve">　　第七条拟参加董事会秘书资格考试的相关人员应由上市公司（</w:t>
            </w:r>
            <w:proofErr w:type="gramStart"/>
            <w:r w:rsidRPr="00643267">
              <w:rPr>
                <w:rFonts w:ascii="ˎ̥" w:eastAsia="宋体" w:hAnsi="ˎ̥" w:cs="宋体"/>
                <w:color w:val="000000"/>
                <w:kern w:val="0"/>
              </w:rPr>
              <w:t>含拟上市</w:t>
            </w:r>
            <w:proofErr w:type="gramEnd"/>
            <w:r w:rsidRPr="00643267">
              <w:rPr>
                <w:rFonts w:ascii="ˎ̥" w:eastAsia="宋体" w:hAnsi="ˎ̥" w:cs="宋体"/>
                <w:color w:val="000000"/>
                <w:kern w:val="0"/>
              </w:rPr>
              <w:t>公司）董事会进行推荐。</w:t>
            </w:r>
            <w:r w:rsidRPr="00643267">
              <w:rPr>
                <w:rFonts w:ascii="ˎ̥" w:eastAsia="宋体" w:hAnsi="ˎ̥" w:cs="宋体"/>
                <w:color w:val="000000"/>
                <w:kern w:val="0"/>
                <w:szCs w:val="21"/>
              </w:rPr>
              <w:br/>
            </w:r>
            <w:r w:rsidRPr="00643267">
              <w:rPr>
                <w:rFonts w:ascii="ˎ̥" w:eastAsia="宋体" w:hAnsi="ˎ̥" w:cs="宋体"/>
                <w:color w:val="000000"/>
                <w:kern w:val="0"/>
              </w:rPr>
              <w:t xml:space="preserve">　　第八条在本办法实施前已获得本所董事会秘书资格的，其资格证书依然有效。</w:t>
            </w:r>
            <w:r w:rsidRPr="00643267">
              <w:rPr>
                <w:rFonts w:ascii="ˎ̥" w:eastAsia="宋体" w:hAnsi="ˎ̥" w:cs="宋体"/>
                <w:color w:val="000000"/>
                <w:kern w:val="0"/>
                <w:szCs w:val="21"/>
              </w:rPr>
              <w:br/>
            </w:r>
            <w:r w:rsidRPr="00643267">
              <w:rPr>
                <w:rFonts w:ascii="ˎ̥" w:eastAsia="宋体" w:hAnsi="ˎ̥" w:cs="宋体"/>
                <w:color w:val="000000"/>
                <w:kern w:val="0"/>
              </w:rPr>
              <w:t xml:space="preserve">　　第九条本所建立董事会秘书资格管理信息库，记录通过考试的参考人员情况及其接受后续培训情况等相关信息。</w:t>
            </w:r>
            <w:r w:rsidRPr="00643267">
              <w:rPr>
                <w:rFonts w:ascii="ˎ̥" w:eastAsia="宋体" w:hAnsi="ˎ̥" w:cs="宋体"/>
                <w:color w:val="000000"/>
                <w:kern w:val="0"/>
                <w:szCs w:val="21"/>
              </w:rPr>
              <w:br/>
            </w:r>
            <w:r w:rsidRPr="00643267">
              <w:rPr>
                <w:rFonts w:ascii="ˎ̥" w:eastAsia="宋体" w:hAnsi="ˎ̥" w:cs="宋体"/>
                <w:color w:val="000000"/>
                <w:kern w:val="0"/>
              </w:rPr>
              <w:lastRenderedPageBreak/>
              <w:t xml:space="preserve">　　第三章考试第十条本所相关部门具体负责组织董事会秘书资格考试。</w:t>
            </w:r>
            <w:r w:rsidRPr="00643267">
              <w:rPr>
                <w:rFonts w:ascii="ˎ̥" w:eastAsia="宋体" w:hAnsi="ˎ̥" w:cs="宋体"/>
                <w:color w:val="000000"/>
                <w:kern w:val="0"/>
                <w:szCs w:val="21"/>
              </w:rPr>
              <w:br/>
            </w:r>
            <w:r w:rsidRPr="00643267">
              <w:rPr>
                <w:rFonts w:ascii="ˎ̥" w:eastAsia="宋体" w:hAnsi="ˎ̥" w:cs="宋体"/>
                <w:color w:val="000000"/>
                <w:kern w:val="0"/>
              </w:rPr>
              <w:t xml:space="preserve">　　第十一条在每一次董事会秘书资格考试之前，本所将提前在本所网站公告报名时间、报名方式、考试范围等相关事项，并接受考试报名。</w:t>
            </w:r>
            <w:r w:rsidRPr="00643267">
              <w:rPr>
                <w:rFonts w:ascii="ˎ̥" w:eastAsia="宋体" w:hAnsi="ˎ̥" w:cs="宋体"/>
                <w:color w:val="000000"/>
                <w:kern w:val="0"/>
                <w:szCs w:val="21"/>
              </w:rPr>
              <w:br/>
            </w:r>
            <w:r w:rsidRPr="00643267">
              <w:rPr>
                <w:rFonts w:ascii="ˎ̥" w:eastAsia="宋体" w:hAnsi="ˎ̥" w:cs="宋体"/>
                <w:color w:val="000000"/>
                <w:kern w:val="0"/>
              </w:rPr>
              <w:t xml:space="preserve">　　第十二条董事会秘书资格考试的基本范围包括：</w:t>
            </w:r>
            <w:r w:rsidRPr="00643267">
              <w:rPr>
                <w:rFonts w:ascii="ˎ̥" w:eastAsia="宋体" w:hAnsi="ˎ̥" w:cs="宋体"/>
                <w:color w:val="000000"/>
                <w:kern w:val="0"/>
                <w:szCs w:val="21"/>
              </w:rPr>
              <w:br/>
            </w:r>
            <w:r w:rsidRPr="00643267">
              <w:rPr>
                <w:rFonts w:ascii="ˎ̥" w:eastAsia="宋体" w:hAnsi="ˎ̥" w:cs="宋体"/>
                <w:color w:val="000000"/>
                <w:kern w:val="0"/>
              </w:rPr>
              <w:t xml:space="preserve">　　（一）《公司法》、《证券法》、《刑法修正案（六）》等法律和行政法规；（二）《上市公司治理准则》、《上市公司信息披露管理办法》、《上市公司股东大会规则》、《上市公司章程指引》、《上市公司收购管理办法》、《上市公司重大资产重组管理办法》等相关部门规章和规范性文件；（三）《上市规则》、《交易规则》等本所发布的相关业务规则和其他相关规定；（四）与证券登记结算业务有关的业务规则和其他规定；（五）本所要求的其他法律、法规、规章、规范性文件及业务规则。</w:t>
            </w:r>
            <w:r w:rsidRPr="00643267">
              <w:rPr>
                <w:rFonts w:ascii="ˎ̥" w:eastAsia="宋体" w:hAnsi="ˎ̥" w:cs="宋体"/>
                <w:color w:val="000000"/>
                <w:kern w:val="0"/>
                <w:szCs w:val="21"/>
              </w:rPr>
              <w:br/>
            </w:r>
            <w:r w:rsidRPr="00643267">
              <w:rPr>
                <w:rFonts w:ascii="ˎ̥" w:eastAsia="宋体" w:hAnsi="ˎ̥" w:cs="宋体"/>
                <w:color w:val="000000"/>
                <w:kern w:val="0"/>
              </w:rPr>
              <w:t xml:space="preserve">　　第十三条本所根据前条所述考试范围编制法规汇编，并在本所网站上市公司业务专区、中小企业</w:t>
            </w:r>
            <w:proofErr w:type="gramStart"/>
            <w:r w:rsidRPr="00643267">
              <w:rPr>
                <w:rFonts w:ascii="ˎ̥" w:eastAsia="宋体" w:hAnsi="ˎ̥" w:cs="宋体"/>
                <w:color w:val="000000"/>
                <w:kern w:val="0"/>
              </w:rPr>
              <w:t>板业务</w:t>
            </w:r>
            <w:proofErr w:type="gramEnd"/>
            <w:r w:rsidRPr="00643267">
              <w:rPr>
                <w:rFonts w:ascii="ˎ̥" w:eastAsia="宋体" w:hAnsi="ˎ̥" w:cs="宋体"/>
                <w:color w:val="000000"/>
                <w:kern w:val="0"/>
              </w:rPr>
              <w:t>专区等有关业务专区上网发布。</w:t>
            </w:r>
            <w:r w:rsidRPr="00643267">
              <w:rPr>
                <w:rFonts w:ascii="ˎ̥" w:eastAsia="宋体" w:hAnsi="ˎ̥" w:cs="宋体"/>
                <w:color w:val="000000"/>
                <w:kern w:val="0"/>
                <w:szCs w:val="21"/>
              </w:rPr>
              <w:br/>
            </w:r>
            <w:r w:rsidRPr="00643267">
              <w:rPr>
                <w:rFonts w:ascii="ˎ̥" w:eastAsia="宋体" w:hAnsi="ˎ̥" w:cs="宋体"/>
                <w:color w:val="000000"/>
                <w:kern w:val="0"/>
              </w:rPr>
              <w:t xml:space="preserve">　　第十四条本所根据标准化、规范化、专业化的原则对董事会秘书资格考试进行命题，考试题型包括单项选择题、多项选择题、判断题、案例分析题和论述题等类型。</w:t>
            </w:r>
            <w:r w:rsidRPr="00643267">
              <w:rPr>
                <w:rFonts w:ascii="ˎ̥" w:eastAsia="宋体" w:hAnsi="ˎ̥" w:cs="宋体"/>
                <w:color w:val="000000"/>
                <w:kern w:val="0"/>
                <w:szCs w:val="21"/>
              </w:rPr>
              <w:br/>
            </w:r>
            <w:r w:rsidRPr="00643267">
              <w:rPr>
                <w:rFonts w:ascii="ˎ̥" w:eastAsia="宋体" w:hAnsi="ˎ̥" w:cs="宋体"/>
                <w:color w:val="000000"/>
                <w:kern w:val="0"/>
              </w:rPr>
              <w:t xml:space="preserve">　　第十五条董事会秘书资格考试采取闭卷方式，参考人员应携带本人身份证明并在考试前出示，以便于监考人员核对。</w:t>
            </w:r>
            <w:r w:rsidRPr="00643267">
              <w:rPr>
                <w:rFonts w:ascii="ˎ̥" w:eastAsia="宋体" w:hAnsi="ˎ̥" w:cs="宋体"/>
                <w:color w:val="000000"/>
                <w:kern w:val="0"/>
                <w:szCs w:val="21"/>
              </w:rPr>
              <w:br/>
            </w:r>
            <w:r w:rsidRPr="00643267">
              <w:rPr>
                <w:rFonts w:ascii="ˎ̥" w:eastAsia="宋体" w:hAnsi="ˎ̥" w:cs="宋体"/>
                <w:color w:val="000000"/>
                <w:kern w:val="0"/>
              </w:rPr>
              <w:t xml:space="preserve">　　第十六条参考人员应严格遵守考场纪律，严禁偷看、翻书、代考等舞弊行为。</w:t>
            </w:r>
            <w:r w:rsidRPr="00643267">
              <w:rPr>
                <w:rFonts w:ascii="ˎ̥" w:eastAsia="宋体" w:hAnsi="ˎ̥" w:cs="宋体"/>
                <w:color w:val="000000"/>
                <w:kern w:val="0"/>
                <w:szCs w:val="21"/>
              </w:rPr>
              <w:br/>
            </w:r>
            <w:r w:rsidRPr="00643267">
              <w:rPr>
                <w:rFonts w:ascii="ˎ̥" w:eastAsia="宋体" w:hAnsi="ˎ̥" w:cs="宋体"/>
                <w:color w:val="000000"/>
                <w:kern w:val="0"/>
              </w:rPr>
              <w:t xml:space="preserve">　　凡有偷看、翻书等舞弊行为或者扰乱考场秩序者，一经发现，取消当次考试成绩，三年内不得参加资格考试。</w:t>
            </w:r>
            <w:r w:rsidRPr="00643267">
              <w:rPr>
                <w:rFonts w:ascii="ˎ̥" w:eastAsia="宋体" w:hAnsi="ˎ̥" w:cs="宋体"/>
                <w:color w:val="000000"/>
                <w:kern w:val="0"/>
                <w:szCs w:val="21"/>
              </w:rPr>
              <w:br/>
            </w:r>
            <w:r w:rsidRPr="00643267">
              <w:rPr>
                <w:rFonts w:ascii="ˎ̥" w:eastAsia="宋体" w:hAnsi="ˎ̥" w:cs="宋体"/>
                <w:color w:val="000000"/>
                <w:kern w:val="0"/>
              </w:rPr>
              <w:t xml:space="preserve">　　凡有代考行为的，取消代考者及被代考者的当次考试成绩，终身不得参加资格考试。本所视情况向社会公布上述人员的代考行为，并记入诚信档案。</w:t>
            </w:r>
            <w:r w:rsidRPr="00643267">
              <w:rPr>
                <w:rFonts w:ascii="ˎ̥" w:eastAsia="宋体" w:hAnsi="ˎ̥" w:cs="宋体"/>
                <w:color w:val="000000"/>
                <w:kern w:val="0"/>
                <w:szCs w:val="21"/>
              </w:rPr>
              <w:br/>
            </w:r>
            <w:r w:rsidRPr="00643267">
              <w:rPr>
                <w:rFonts w:ascii="ˎ̥" w:eastAsia="宋体" w:hAnsi="ˎ̥" w:cs="宋体"/>
                <w:color w:val="000000"/>
                <w:kern w:val="0"/>
              </w:rPr>
              <w:t xml:space="preserve">　　第十七条本所将于董事会秘书资格考试阅卷完成后，及时通过本所网站有关业务专区公布考试合格人员名单。</w:t>
            </w:r>
            <w:r w:rsidRPr="00643267">
              <w:rPr>
                <w:rFonts w:ascii="ˎ̥" w:eastAsia="宋体" w:hAnsi="ˎ̥" w:cs="宋体"/>
                <w:color w:val="000000"/>
                <w:kern w:val="0"/>
                <w:szCs w:val="21"/>
              </w:rPr>
              <w:br/>
            </w:r>
            <w:r w:rsidRPr="00643267">
              <w:rPr>
                <w:rFonts w:ascii="ˎ̥" w:eastAsia="宋体" w:hAnsi="ˎ̥" w:cs="宋体"/>
                <w:color w:val="000000"/>
                <w:kern w:val="0"/>
              </w:rPr>
              <w:t xml:space="preserve">　　第四章后续管理第十八条本所每年根据具体情况，举办各种类型的董事会秘书培训。上市公司董事会秘书及证券事务代表每两年应至少参加一次由本所举办的董事会秘书培训班。</w:t>
            </w:r>
            <w:r w:rsidRPr="00643267">
              <w:rPr>
                <w:rFonts w:ascii="ˎ̥" w:eastAsia="宋体" w:hAnsi="ˎ̥" w:cs="宋体"/>
                <w:color w:val="000000"/>
                <w:kern w:val="0"/>
                <w:szCs w:val="21"/>
              </w:rPr>
              <w:br/>
            </w:r>
            <w:r w:rsidRPr="00643267">
              <w:rPr>
                <w:rFonts w:ascii="ˎ̥" w:eastAsia="宋体" w:hAnsi="ˎ̥" w:cs="宋体"/>
                <w:color w:val="000000"/>
                <w:kern w:val="0"/>
              </w:rPr>
              <w:t xml:space="preserve">　　第十九条信息披露考核不合格的上市公司的董事会秘书、证券事务代表，以及被我所通报批评的董事会秘书、证券事务代表须参加本所拟举办的最近一期董事会秘书培训。</w:t>
            </w:r>
            <w:r w:rsidRPr="00643267">
              <w:rPr>
                <w:rFonts w:ascii="ˎ̥" w:eastAsia="宋体" w:hAnsi="ˎ̥" w:cs="宋体"/>
                <w:color w:val="000000"/>
                <w:kern w:val="0"/>
                <w:szCs w:val="21"/>
              </w:rPr>
              <w:br/>
            </w:r>
            <w:r w:rsidRPr="00643267">
              <w:rPr>
                <w:rFonts w:ascii="ˎ̥" w:eastAsia="宋体" w:hAnsi="ˎ̥" w:cs="宋体"/>
                <w:color w:val="000000"/>
                <w:kern w:val="0"/>
              </w:rPr>
              <w:t xml:space="preserve">　　第二十条董事会秘书及证券事务代表有以下情形之一的，本所可以取消其董事会秘书资格：</w:t>
            </w:r>
            <w:r w:rsidRPr="00643267">
              <w:rPr>
                <w:rFonts w:ascii="ˎ̥" w:eastAsia="宋体" w:hAnsi="ˎ̥" w:cs="宋体"/>
                <w:color w:val="000000"/>
                <w:kern w:val="0"/>
                <w:szCs w:val="21"/>
              </w:rPr>
              <w:br/>
            </w:r>
            <w:r w:rsidRPr="00643267">
              <w:rPr>
                <w:rFonts w:ascii="ˎ̥" w:eastAsia="宋体" w:hAnsi="ˎ̥" w:cs="宋体"/>
                <w:color w:val="000000"/>
                <w:kern w:val="0"/>
              </w:rPr>
              <w:lastRenderedPageBreak/>
              <w:t xml:space="preserve">　　（一）不符合《上市规则》所要求的任职条件；（二）最近三年受到证券交易所公开谴责或三次以上通报批评的；（三）连续两年未参加本所董事秘书培训的；（四）本所认定的其他情形。</w:t>
            </w:r>
            <w:r w:rsidRPr="00643267">
              <w:rPr>
                <w:rFonts w:ascii="ˎ̥" w:eastAsia="宋体" w:hAnsi="ˎ̥" w:cs="宋体"/>
                <w:color w:val="000000"/>
                <w:kern w:val="0"/>
                <w:szCs w:val="21"/>
              </w:rPr>
              <w:br/>
            </w:r>
            <w:r w:rsidRPr="00643267">
              <w:rPr>
                <w:rFonts w:ascii="ˎ̥" w:eastAsia="宋体" w:hAnsi="ˎ̥" w:cs="宋体"/>
                <w:color w:val="000000"/>
                <w:kern w:val="0"/>
              </w:rPr>
              <w:t xml:space="preserve">　　第二十一条本所在深交所网站及时公布被取消董事会秘书资格的人员名单。</w:t>
            </w:r>
            <w:r w:rsidRPr="00643267">
              <w:rPr>
                <w:rFonts w:ascii="ˎ̥" w:eastAsia="宋体" w:hAnsi="ˎ̥" w:cs="宋体"/>
                <w:color w:val="000000"/>
                <w:kern w:val="0"/>
                <w:szCs w:val="21"/>
              </w:rPr>
              <w:br/>
            </w:r>
            <w:r w:rsidRPr="00643267">
              <w:rPr>
                <w:rFonts w:ascii="ˎ̥" w:eastAsia="宋体" w:hAnsi="ˎ̥" w:cs="宋体"/>
                <w:color w:val="000000"/>
                <w:kern w:val="0"/>
              </w:rPr>
              <w:t xml:space="preserve">　　第五章附则第二十二条本办法由本所负责解释。</w:t>
            </w:r>
            <w:r w:rsidRPr="00643267">
              <w:rPr>
                <w:rFonts w:ascii="ˎ̥" w:eastAsia="宋体" w:hAnsi="ˎ̥" w:cs="宋体"/>
                <w:color w:val="000000"/>
                <w:kern w:val="0"/>
                <w:szCs w:val="21"/>
              </w:rPr>
              <w:br/>
            </w:r>
            <w:r w:rsidRPr="00643267">
              <w:rPr>
                <w:rFonts w:ascii="ˎ̥" w:eastAsia="宋体" w:hAnsi="ˎ̥" w:cs="宋体"/>
                <w:color w:val="000000"/>
                <w:kern w:val="0"/>
              </w:rPr>
              <w:t xml:space="preserve">　　第二十三条本办法自二</w:t>
            </w:r>
            <w:r w:rsidRPr="00643267">
              <w:rPr>
                <w:rFonts w:ascii="ˎ̥" w:eastAsia="宋体" w:hAnsi="ˎ̥" w:cs="宋体"/>
                <w:color w:val="000000"/>
                <w:kern w:val="0"/>
              </w:rPr>
              <w:t>○○</w:t>
            </w:r>
            <w:r w:rsidRPr="00643267">
              <w:rPr>
                <w:rFonts w:ascii="ˎ̥" w:eastAsia="宋体" w:hAnsi="ˎ̥" w:cs="宋体"/>
                <w:color w:val="000000"/>
                <w:kern w:val="0"/>
              </w:rPr>
              <w:t>九年一月一日起施行。</w:t>
            </w:r>
          </w:p>
        </w:tc>
      </w:tr>
    </w:tbl>
    <w:p w:rsidR="00DE4948" w:rsidRPr="00643267" w:rsidRDefault="00DE4948"/>
    <w:sectPr w:rsidR="00DE4948" w:rsidRPr="00643267" w:rsidSect="00DE4948">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ˎ̥">
    <w:altName w:val="Times New Roman"/>
    <w:panose1 w:val="00000000000000000000"/>
    <w:charset w:val="00"/>
    <w:family w:val="roman"/>
    <w:notTrueType/>
    <w:pitch w:val="default"/>
    <w:sig w:usb0="00000000" w:usb1="00000000" w:usb2="00000000" w:usb3="00000000" w:csb0="00000000" w:csb1="00000000"/>
  </w:font>
  <w:font w:name="ڌ墻">
    <w:altName w:val="宋体"/>
    <w:panose1 w:val="00000000000000000000"/>
    <w:charset w:val="86"/>
    <w:family w:val="roman"/>
    <w:notTrueType/>
    <w:pitch w:val="default"/>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643267"/>
    <w:rsid w:val="00643267"/>
    <w:rsid w:val="00DE494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494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uise1">
    <w:name w:val="huise1"/>
    <w:basedOn w:val="a0"/>
    <w:rsid w:val="00643267"/>
    <w:rPr>
      <w:rFonts w:ascii="Arial" w:hAnsi="Arial" w:cs="Arial" w:hint="default"/>
      <w:b w:val="0"/>
      <w:bCs w:val="0"/>
      <w:strike w:val="0"/>
      <w:dstrike w:val="0"/>
      <w:color w:val="747474"/>
      <w:sz w:val="18"/>
      <w:szCs w:val="18"/>
      <w:u w:val="none"/>
      <w:effect w:val="none"/>
    </w:rPr>
  </w:style>
  <w:style w:type="character" w:customStyle="1" w:styleId="txtcontent11">
    <w:name w:val="txtcontent11"/>
    <w:basedOn w:val="a0"/>
    <w:rsid w:val="00643267"/>
    <w:rPr>
      <w:rFonts w:ascii="ˎ̥" w:hAnsi="ˎ̥" w:hint="default"/>
      <w:b w:val="0"/>
      <w:bCs w:val="0"/>
      <w:color w:val="000000"/>
      <w:sz w:val="21"/>
      <w:szCs w:val="2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D7D7D7"/>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294</Words>
  <Characters>1679</Characters>
  <Application>Microsoft Office Word</Application>
  <DocSecurity>0</DocSecurity>
  <Lines>13</Lines>
  <Paragraphs>3</Paragraphs>
  <ScaleCrop>false</ScaleCrop>
  <Company/>
  <LinksUpToDate>false</LinksUpToDate>
  <CharactersWithSpaces>1970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cp:revision>
  <dcterms:created xsi:type="dcterms:W3CDTF">2010-11-09T04:05:00Z</dcterms:created>
  <dcterms:modified xsi:type="dcterms:W3CDTF">2010-11-09T04:07:00Z</dcterms:modified>
</cp:coreProperties>
</file>