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8EC" w:rsidRPr="00AA2B2E" w:rsidRDefault="001038EC" w:rsidP="007B42DD">
      <w:pPr>
        <w:widowControl/>
        <w:spacing w:beforeLines="50" w:after="100" w:afterAutospacing="1" w:line="360" w:lineRule="auto"/>
        <w:jc w:val="center"/>
        <w:outlineLvl w:val="0"/>
        <w:rPr>
          <w:rFonts w:ascii="simsun" w:hAnsi="simsun" w:cs="宋体" w:hint="eastAsia"/>
          <w:color w:val="323E32"/>
          <w:kern w:val="0"/>
          <w:szCs w:val="21"/>
        </w:rPr>
      </w:pPr>
      <w:r w:rsidRPr="00AA2B2E">
        <w:rPr>
          <w:rFonts w:ascii="Times New Roman" w:hAnsi="Times New Roman" w:cs="宋体" w:hint="eastAsia"/>
          <w:b/>
          <w:color w:val="323E32"/>
          <w:kern w:val="0"/>
          <w:sz w:val="30"/>
          <w:szCs w:val="30"/>
        </w:rPr>
        <w:t>【公司债审核：李洪涛】</w:t>
      </w:r>
    </w:p>
    <w:p w:rsidR="001038EC" w:rsidRPr="00B8604A" w:rsidRDefault="001038EC" w:rsidP="001038EC">
      <w:pPr>
        <w:spacing w:line="360" w:lineRule="auto"/>
        <w:ind w:firstLine="482"/>
        <w:rPr>
          <w:rFonts w:asciiTheme="minorEastAsia" w:eastAsiaTheme="minorEastAsia" w:hAnsiTheme="minorEastAsia"/>
          <w:b/>
          <w:sz w:val="24"/>
          <w:szCs w:val="24"/>
        </w:rPr>
      </w:pPr>
      <w:r w:rsidRPr="00B8604A">
        <w:rPr>
          <w:rFonts w:asciiTheme="minorEastAsia" w:eastAsiaTheme="minorEastAsia" w:hAnsiTheme="minorEastAsia" w:hint="eastAsia"/>
          <w:b/>
          <w:sz w:val="24"/>
          <w:szCs w:val="24"/>
        </w:rPr>
        <w:t>1、证监会大力发展公司债的</w:t>
      </w:r>
      <w:r w:rsidR="00B8604A">
        <w:rPr>
          <w:rFonts w:asciiTheme="minorEastAsia" w:eastAsiaTheme="minorEastAsia" w:hAnsiTheme="minorEastAsia" w:hint="eastAsia"/>
          <w:b/>
          <w:sz w:val="24"/>
          <w:szCs w:val="24"/>
        </w:rPr>
        <w:t>举措</w:t>
      </w:r>
    </w:p>
    <w:p w:rsidR="002F0C9B" w:rsidRDefault="001038EC" w:rsidP="001038EC">
      <w:pPr>
        <w:spacing w:line="360" w:lineRule="auto"/>
        <w:ind w:firstLine="482"/>
        <w:rPr>
          <w:rFonts w:asciiTheme="minorEastAsia" w:eastAsiaTheme="minorEastAsia" w:hAnsiTheme="minorEastAsia"/>
          <w:sz w:val="24"/>
          <w:szCs w:val="24"/>
        </w:rPr>
      </w:pPr>
      <w:r w:rsidRPr="001038EC">
        <w:rPr>
          <w:rFonts w:asciiTheme="minorEastAsia" w:eastAsiaTheme="minorEastAsia" w:hAnsiTheme="minorEastAsia" w:hint="eastAsia"/>
          <w:sz w:val="24"/>
          <w:szCs w:val="24"/>
        </w:rPr>
        <w:t>（1）优化证监会部外征询意见：</w:t>
      </w:r>
      <w:r w:rsidRPr="003F4CBF">
        <w:rPr>
          <w:rFonts w:asciiTheme="minorEastAsia" w:eastAsiaTheme="minorEastAsia" w:hAnsiTheme="minorEastAsia" w:hint="eastAsia"/>
          <w:color w:val="FF0000"/>
          <w:sz w:val="24"/>
          <w:szCs w:val="24"/>
        </w:rPr>
        <w:t>不涉及固定资产投资</w:t>
      </w:r>
      <w:r>
        <w:rPr>
          <w:rFonts w:asciiTheme="minorEastAsia" w:eastAsiaTheme="minorEastAsia" w:hAnsiTheme="minorEastAsia" w:hint="eastAsia"/>
          <w:sz w:val="24"/>
          <w:szCs w:val="24"/>
        </w:rPr>
        <w:t>不再就产业政策</w:t>
      </w:r>
      <w:proofErr w:type="gramStart"/>
      <w:r>
        <w:rPr>
          <w:rFonts w:asciiTheme="minorEastAsia" w:eastAsiaTheme="minorEastAsia" w:hAnsiTheme="minorEastAsia" w:hint="eastAsia"/>
          <w:sz w:val="24"/>
          <w:szCs w:val="24"/>
        </w:rPr>
        <w:t>征求发改委</w:t>
      </w:r>
      <w:proofErr w:type="gramEnd"/>
      <w:r>
        <w:rPr>
          <w:rFonts w:asciiTheme="minorEastAsia" w:eastAsiaTheme="minorEastAsia" w:hAnsiTheme="minorEastAsia" w:hint="eastAsia"/>
          <w:sz w:val="24"/>
          <w:szCs w:val="24"/>
        </w:rPr>
        <w:t>意见；</w:t>
      </w:r>
      <w:r w:rsidR="003F4CBF">
        <w:rPr>
          <w:rFonts w:asciiTheme="minorEastAsia" w:eastAsiaTheme="minorEastAsia" w:hAnsiTheme="minorEastAsia" w:hint="eastAsia"/>
          <w:sz w:val="24"/>
          <w:szCs w:val="24"/>
        </w:rPr>
        <w:t>(</w:t>
      </w:r>
      <w:r w:rsidR="001E39EC">
        <w:rPr>
          <w:rFonts w:asciiTheme="minorEastAsia" w:eastAsiaTheme="minorEastAsia" w:hAnsiTheme="minorEastAsia" w:hint="eastAsia"/>
          <w:b/>
          <w:sz w:val="24"/>
          <w:szCs w:val="24"/>
        </w:rPr>
        <w:t>涉及</w:t>
      </w:r>
      <w:r w:rsidR="003F4CBF" w:rsidRPr="003F4CBF">
        <w:rPr>
          <w:rFonts w:asciiTheme="minorEastAsia" w:eastAsiaTheme="minorEastAsia" w:hAnsiTheme="minorEastAsia" w:hint="eastAsia"/>
          <w:b/>
          <w:sz w:val="24"/>
          <w:szCs w:val="24"/>
        </w:rPr>
        <w:t>固定资产投资，要征求</w:t>
      </w:r>
      <w:proofErr w:type="gramStart"/>
      <w:r w:rsidR="003F4CBF" w:rsidRPr="003F4CBF">
        <w:rPr>
          <w:rFonts w:asciiTheme="minorEastAsia" w:eastAsiaTheme="minorEastAsia" w:hAnsiTheme="minorEastAsia" w:hint="eastAsia"/>
          <w:b/>
          <w:sz w:val="24"/>
          <w:szCs w:val="24"/>
        </w:rPr>
        <w:t>发改委意见</w:t>
      </w:r>
      <w:proofErr w:type="gramEnd"/>
      <w:r w:rsidR="003F4CBF">
        <w:rPr>
          <w:rFonts w:asciiTheme="minorEastAsia" w:eastAsiaTheme="minorEastAsia" w:hAnsiTheme="minorEastAsia" w:hint="eastAsia"/>
          <w:sz w:val="24"/>
          <w:szCs w:val="24"/>
        </w:rPr>
        <w:t>)</w:t>
      </w:r>
    </w:p>
    <w:p w:rsidR="001038EC" w:rsidRDefault="001038EC" w:rsidP="001038EC">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（2）优化证监会内部征询意见：上市部已不对公司债券出具日常监管函，这点区别于股权再融资。</w:t>
      </w:r>
    </w:p>
    <w:p w:rsidR="00EC1D30" w:rsidRDefault="00EC1D30" w:rsidP="001038EC">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（3）优化审核流程：较增发股票相比，公司债券审核流程</w:t>
      </w:r>
      <w:r w:rsidRPr="003F4CBF">
        <w:rPr>
          <w:rFonts w:asciiTheme="minorEastAsia" w:eastAsiaTheme="minorEastAsia" w:hAnsiTheme="minorEastAsia" w:hint="eastAsia"/>
          <w:color w:val="FF0000"/>
          <w:sz w:val="24"/>
          <w:szCs w:val="24"/>
        </w:rPr>
        <w:t>取消见面会环节</w:t>
      </w:r>
      <w:r>
        <w:rPr>
          <w:rFonts w:asciiTheme="minorEastAsia" w:eastAsiaTheme="minorEastAsia" w:hAnsiTheme="minorEastAsia" w:hint="eastAsia"/>
          <w:sz w:val="24"/>
          <w:szCs w:val="24"/>
        </w:rPr>
        <w:t>。</w:t>
      </w:r>
    </w:p>
    <w:p w:rsidR="001038EC" w:rsidRPr="00B8604A" w:rsidRDefault="001038EC" w:rsidP="001038EC">
      <w:pPr>
        <w:spacing w:line="360" w:lineRule="auto"/>
        <w:ind w:firstLine="482"/>
        <w:rPr>
          <w:rFonts w:asciiTheme="minorEastAsia" w:eastAsiaTheme="minorEastAsia" w:hAnsiTheme="minorEastAsia"/>
          <w:b/>
          <w:sz w:val="24"/>
          <w:szCs w:val="24"/>
        </w:rPr>
      </w:pPr>
      <w:r w:rsidRPr="00B8604A">
        <w:rPr>
          <w:rFonts w:asciiTheme="minorEastAsia" w:eastAsiaTheme="minorEastAsia" w:hAnsiTheme="minorEastAsia" w:hint="eastAsia"/>
          <w:b/>
          <w:sz w:val="24"/>
          <w:szCs w:val="24"/>
        </w:rPr>
        <w:t>2、当前公司债券发行情况</w:t>
      </w:r>
    </w:p>
    <w:p w:rsidR="001038EC" w:rsidRDefault="001038EC" w:rsidP="001038EC">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2011年共否决5家上市公司的公司债券申请。2012年以来共发行61家，融资821.5亿元。截至2012年6月14日，在审企业共34家，计划发行总额615.6亿元；已过会未发行企业25家，计划发行总额491.6亿元。</w:t>
      </w:r>
    </w:p>
    <w:p w:rsidR="001038EC" w:rsidRPr="00B8604A" w:rsidRDefault="001038EC" w:rsidP="001038EC">
      <w:pPr>
        <w:spacing w:line="360" w:lineRule="auto"/>
        <w:ind w:firstLine="482"/>
        <w:rPr>
          <w:rFonts w:asciiTheme="minorEastAsia" w:eastAsiaTheme="minorEastAsia" w:hAnsiTheme="minorEastAsia"/>
          <w:b/>
          <w:sz w:val="24"/>
          <w:szCs w:val="24"/>
        </w:rPr>
      </w:pPr>
      <w:r w:rsidRPr="00B8604A">
        <w:rPr>
          <w:rFonts w:asciiTheme="minorEastAsia" w:eastAsiaTheme="minorEastAsia" w:hAnsiTheme="minorEastAsia" w:hint="eastAsia"/>
          <w:b/>
          <w:sz w:val="24"/>
          <w:szCs w:val="24"/>
        </w:rPr>
        <w:t>3、公司债券发行监管</w:t>
      </w:r>
    </w:p>
    <w:p w:rsidR="001038EC" w:rsidRDefault="001038EC" w:rsidP="001038EC">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债券发行审核监管重点是产品设计和偿债能力，即主要关注现金流量，和发行主体未来报表盈利情况关联不大。</w:t>
      </w:r>
      <w:r w:rsidRPr="00BF7004">
        <w:rPr>
          <w:rFonts w:asciiTheme="minorEastAsia" w:eastAsiaTheme="minorEastAsia" w:hAnsiTheme="minorEastAsia" w:hint="eastAsia"/>
          <w:b/>
          <w:color w:val="FF0000"/>
          <w:sz w:val="24"/>
          <w:szCs w:val="24"/>
        </w:rPr>
        <w:t>即使企业未来亏损，但只要剔除固定资产折旧、计提的或有费用和损失等因素，公司仍然有稳定现金流，可以按期兑付即可</w:t>
      </w:r>
      <w:r>
        <w:rPr>
          <w:rFonts w:asciiTheme="minorEastAsia" w:eastAsiaTheme="minorEastAsia" w:hAnsiTheme="minorEastAsia" w:hint="eastAsia"/>
          <w:sz w:val="24"/>
          <w:szCs w:val="24"/>
        </w:rPr>
        <w:t>。</w:t>
      </w:r>
    </w:p>
    <w:p w:rsidR="001038EC" w:rsidRDefault="001038EC" w:rsidP="001038EC">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2011年被否5家的原因归结为：（1）报告期财务状况差，未来持续盈利能力存在较大不确定性。发行公司债将增加申请人财务费用，未来偿债能力存在重大不确定性；（2）申请文件存在重大遗漏。比如，申请人的担保人为其控股股东，该控股股东同时为A公司提供担保，但申请人在募集说明书中披露其控股股东无对外担保；（3）担保人担保能力问题。比如担保人为控股型公司，2010年归属于母公司股东净利润为3.09亿元，2011年一季度仅为-0.22亿元。担保人能否履行担保责任取决于子公司未来盈利及分红情况。</w:t>
      </w:r>
    </w:p>
    <w:p w:rsidR="00EC1D30" w:rsidRPr="00B8604A" w:rsidRDefault="00EC1D30" w:rsidP="001038EC">
      <w:pPr>
        <w:spacing w:line="360" w:lineRule="auto"/>
        <w:ind w:firstLine="482"/>
        <w:rPr>
          <w:rFonts w:asciiTheme="minorEastAsia" w:eastAsiaTheme="minorEastAsia" w:hAnsiTheme="minorEastAsia"/>
          <w:b/>
          <w:sz w:val="24"/>
          <w:szCs w:val="24"/>
        </w:rPr>
      </w:pPr>
      <w:r w:rsidRPr="00B8604A">
        <w:rPr>
          <w:rFonts w:asciiTheme="minorEastAsia" w:eastAsiaTheme="minorEastAsia" w:hAnsiTheme="minorEastAsia" w:hint="eastAsia"/>
          <w:b/>
          <w:sz w:val="24"/>
          <w:szCs w:val="24"/>
        </w:rPr>
        <w:t>4、审核中明确的问题</w:t>
      </w:r>
    </w:p>
    <w:p w:rsidR="00EC1D30" w:rsidRDefault="00EC1D30" w:rsidP="001038EC">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李洪涛说他本人看了网上流传的第一期保代培训笔记。关于公司债的部分审核问题，大家的理解有误，本次培训再次重申，具体如下：</w:t>
      </w:r>
    </w:p>
    <w:p w:rsidR="00EC1D30" w:rsidRPr="00EC1D30" w:rsidRDefault="00EC1D30" w:rsidP="00EC1D30">
      <w:pPr>
        <w:spacing w:line="360" w:lineRule="auto"/>
        <w:ind w:firstLine="482"/>
        <w:rPr>
          <w:rFonts w:asciiTheme="minorEastAsia" w:eastAsiaTheme="minorEastAsia" w:hAnsiTheme="minorEastAsia"/>
          <w:sz w:val="24"/>
          <w:szCs w:val="24"/>
        </w:rPr>
      </w:pPr>
      <w:r w:rsidRPr="00EC1D30">
        <w:rPr>
          <w:rFonts w:asciiTheme="minorEastAsia" w:eastAsiaTheme="minorEastAsia" w:hAnsiTheme="minorEastAsia" w:hint="eastAsia"/>
          <w:sz w:val="24"/>
          <w:szCs w:val="24"/>
        </w:rPr>
        <w:t>（1）财务指标适用解释</w:t>
      </w:r>
    </w:p>
    <w:p w:rsidR="00EC1D30" w:rsidRDefault="00EC1D30" w:rsidP="00EC1D30">
      <w:pPr>
        <w:spacing w:line="360" w:lineRule="auto"/>
        <w:ind w:firstLine="482"/>
        <w:rPr>
          <w:sz w:val="24"/>
          <w:szCs w:val="24"/>
        </w:rPr>
      </w:pPr>
      <w:r w:rsidRPr="00BF7004">
        <w:rPr>
          <w:rFonts w:hint="eastAsia"/>
          <w:b/>
          <w:sz w:val="24"/>
          <w:szCs w:val="24"/>
        </w:rPr>
        <w:t>年均可分配利润</w:t>
      </w:r>
      <w:r w:rsidRPr="00EC1D30">
        <w:rPr>
          <w:rFonts w:hint="eastAsia"/>
          <w:sz w:val="24"/>
          <w:szCs w:val="24"/>
        </w:rPr>
        <w:t>指</w:t>
      </w:r>
      <w:r w:rsidRPr="00BF7004">
        <w:rPr>
          <w:rFonts w:hint="eastAsia"/>
          <w:b/>
          <w:sz w:val="24"/>
          <w:szCs w:val="24"/>
        </w:rPr>
        <w:t>合并报表归属于母公司净利润</w:t>
      </w:r>
      <w:r w:rsidRPr="00EC1D30">
        <w:rPr>
          <w:rFonts w:hint="eastAsia"/>
          <w:sz w:val="24"/>
          <w:szCs w:val="24"/>
        </w:rPr>
        <w:t>；累计公司</w:t>
      </w:r>
      <w:r w:rsidRPr="00BF7004">
        <w:rPr>
          <w:rFonts w:hint="eastAsia"/>
          <w:b/>
          <w:sz w:val="24"/>
          <w:szCs w:val="24"/>
        </w:rPr>
        <w:t>债券余额指</w:t>
      </w:r>
      <w:r w:rsidRPr="006B199A">
        <w:rPr>
          <w:rFonts w:hint="eastAsia"/>
          <w:b/>
          <w:color w:val="FF0000"/>
          <w:sz w:val="24"/>
          <w:szCs w:val="24"/>
        </w:rPr>
        <w:t>账</w:t>
      </w:r>
      <w:r w:rsidRPr="006B199A">
        <w:rPr>
          <w:rFonts w:hint="eastAsia"/>
          <w:b/>
          <w:color w:val="FF0000"/>
          <w:sz w:val="24"/>
          <w:szCs w:val="24"/>
        </w:rPr>
        <w:lastRenderedPageBreak/>
        <w:t>面价值</w:t>
      </w:r>
      <w:r w:rsidRPr="00EC1D30">
        <w:rPr>
          <w:rFonts w:hint="eastAsia"/>
          <w:sz w:val="24"/>
          <w:szCs w:val="24"/>
        </w:rPr>
        <w:t>；</w:t>
      </w:r>
      <w:r w:rsidRPr="00BF7004">
        <w:rPr>
          <w:rFonts w:hint="eastAsia"/>
          <w:b/>
          <w:sz w:val="24"/>
          <w:szCs w:val="24"/>
        </w:rPr>
        <w:t>净资产额</w:t>
      </w:r>
      <w:r w:rsidRPr="00EC1D30">
        <w:rPr>
          <w:rFonts w:hint="eastAsia"/>
          <w:sz w:val="24"/>
          <w:szCs w:val="24"/>
        </w:rPr>
        <w:t>指</w:t>
      </w:r>
      <w:r w:rsidRPr="00BF7004">
        <w:rPr>
          <w:rFonts w:hint="eastAsia"/>
          <w:b/>
          <w:sz w:val="24"/>
          <w:szCs w:val="24"/>
        </w:rPr>
        <w:t>合并报表的净资产</w:t>
      </w:r>
      <w:r>
        <w:rPr>
          <w:rFonts w:hint="eastAsia"/>
          <w:sz w:val="24"/>
          <w:szCs w:val="24"/>
        </w:rPr>
        <w:t>（</w:t>
      </w:r>
      <w:r w:rsidRPr="00BF7004">
        <w:rPr>
          <w:rFonts w:hint="eastAsia"/>
          <w:b/>
          <w:color w:val="FF0000"/>
          <w:sz w:val="24"/>
          <w:szCs w:val="24"/>
        </w:rPr>
        <w:t>含少数股东权益</w:t>
      </w:r>
      <w:r>
        <w:rPr>
          <w:rFonts w:hint="eastAsia"/>
          <w:sz w:val="24"/>
          <w:szCs w:val="24"/>
        </w:rPr>
        <w:t>）；最近一期指</w:t>
      </w:r>
      <w:r w:rsidRPr="00BF7004">
        <w:rPr>
          <w:rFonts w:hint="eastAsia"/>
          <w:b/>
          <w:sz w:val="24"/>
          <w:szCs w:val="24"/>
        </w:rPr>
        <w:t>公开信息披露的最近一期</w:t>
      </w:r>
      <w:r>
        <w:rPr>
          <w:rFonts w:hint="eastAsia"/>
          <w:sz w:val="24"/>
          <w:szCs w:val="24"/>
        </w:rPr>
        <w:t>，可以</w:t>
      </w:r>
      <w:r w:rsidRPr="00BF7004">
        <w:rPr>
          <w:rFonts w:hint="eastAsia"/>
          <w:b/>
          <w:sz w:val="24"/>
          <w:szCs w:val="24"/>
        </w:rPr>
        <w:t>未经审计</w:t>
      </w:r>
      <w:r>
        <w:rPr>
          <w:rFonts w:hint="eastAsia"/>
          <w:sz w:val="24"/>
          <w:szCs w:val="24"/>
        </w:rPr>
        <w:t>。</w:t>
      </w:r>
    </w:p>
    <w:p w:rsidR="00EC1D30" w:rsidRDefault="00EC1D30" w:rsidP="00E30B12">
      <w:pPr>
        <w:spacing w:line="360" w:lineRule="auto"/>
        <w:ind w:firstLineChars="200" w:firstLine="480"/>
        <w:rPr>
          <w:rFonts w:asciiTheme="minorEastAsia" w:eastAsiaTheme="minorEastAsia" w:hAnsiTheme="minorEastAsia"/>
          <w:sz w:val="24"/>
          <w:szCs w:val="24"/>
        </w:rPr>
      </w:pPr>
      <w:r w:rsidRPr="00EC1D30">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最近</w:t>
      </w:r>
      <w:proofErr w:type="gramStart"/>
      <w:r>
        <w:rPr>
          <w:rFonts w:asciiTheme="minorEastAsia" w:eastAsiaTheme="minorEastAsia" w:hAnsiTheme="minorEastAsia" w:hint="eastAsia"/>
          <w:sz w:val="24"/>
          <w:szCs w:val="24"/>
        </w:rPr>
        <w:t>一</w:t>
      </w:r>
      <w:proofErr w:type="gramEnd"/>
      <w:r>
        <w:rPr>
          <w:rFonts w:asciiTheme="minorEastAsia" w:eastAsiaTheme="minorEastAsia" w:hAnsiTheme="minorEastAsia" w:hint="eastAsia"/>
          <w:sz w:val="24"/>
          <w:szCs w:val="24"/>
        </w:rPr>
        <w:t>期末未分配利润的问题</w:t>
      </w:r>
    </w:p>
    <w:p w:rsidR="00EC1D30" w:rsidRDefault="00EC1D30" w:rsidP="00E30B12">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最近</w:t>
      </w:r>
      <w:proofErr w:type="gramStart"/>
      <w:r>
        <w:rPr>
          <w:rFonts w:asciiTheme="minorEastAsia" w:eastAsiaTheme="minorEastAsia" w:hAnsiTheme="minorEastAsia" w:hint="eastAsia"/>
          <w:sz w:val="24"/>
          <w:szCs w:val="24"/>
        </w:rPr>
        <w:t>一</w:t>
      </w:r>
      <w:proofErr w:type="gramEnd"/>
      <w:r>
        <w:rPr>
          <w:rFonts w:asciiTheme="minorEastAsia" w:eastAsiaTheme="minorEastAsia" w:hAnsiTheme="minorEastAsia" w:hint="eastAsia"/>
          <w:sz w:val="24"/>
          <w:szCs w:val="24"/>
        </w:rPr>
        <w:t>期末</w:t>
      </w:r>
      <w:r w:rsidRPr="00BF7004">
        <w:rPr>
          <w:rFonts w:asciiTheme="minorEastAsia" w:eastAsiaTheme="minorEastAsia" w:hAnsiTheme="minorEastAsia" w:hint="eastAsia"/>
          <w:b/>
          <w:sz w:val="24"/>
          <w:szCs w:val="24"/>
        </w:rPr>
        <w:t>未分配利润为负不影响</w:t>
      </w:r>
      <w:r>
        <w:rPr>
          <w:rFonts w:asciiTheme="minorEastAsia" w:eastAsiaTheme="minorEastAsia" w:hAnsiTheme="minorEastAsia" w:hint="eastAsia"/>
          <w:sz w:val="24"/>
          <w:szCs w:val="24"/>
        </w:rPr>
        <w:t>公司债券的发行，没有3年连续盈利要求。</w:t>
      </w:r>
    </w:p>
    <w:p w:rsidR="00E30B12" w:rsidRDefault="00E30B12" w:rsidP="00E30B12">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（3）B股也可以发公司债</w:t>
      </w:r>
    </w:p>
    <w:p w:rsidR="00E30B12" w:rsidRDefault="00E30B12" w:rsidP="00E30B12">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（4）控股股东担保问题</w:t>
      </w:r>
    </w:p>
    <w:p w:rsidR="00E30B12" w:rsidRDefault="00E30B12" w:rsidP="00E30B12">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不是说控股股东不能作为担保方，而是强调控股股东须有担保能力。比如有些上市公司</w:t>
      </w:r>
      <w:r w:rsidRPr="00BF7004">
        <w:rPr>
          <w:rFonts w:asciiTheme="minorEastAsia" w:eastAsiaTheme="minorEastAsia" w:hAnsiTheme="minorEastAsia" w:hint="eastAsia"/>
          <w:b/>
          <w:sz w:val="24"/>
          <w:szCs w:val="24"/>
        </w:rPr>
        <w:t>控股股东除持有上市公司控股权外，自身没有其他业务来源，这样的控股股东为上市公司提供担保就不行</w:t>
      </w:r>
      <w:r>
        <w:rPr>
          <w:rFonts w:asciiTheme="minorEastAsia" w:eastAsiaTheme="minorEastAsia" w:hAnsiTheme="minorEastAsia" w:hint="eastAsia"/>
          <w:sz w:val="24"/>
          <w:szCs w:val="24"/>
        </w:rPr>
        <w:t>。</w:t>
      </w:r>
    </w:p>
    <w:p w:rsidR="00E30B12" w:rsidRDefault="00E30B12" w:rsidP="00E30B12">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（5）关于重组公司发行公司债问题</w:t>
      </w:r>
    </w:p>
    <w:p w:rsidR="00E30B12" w:rsidRDefault="00E30B12" w:rsidP="00E30B12">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重组公司在重组前不符合公开发行条件的，必须在重组</w:t>
      </w:r>
      <w:r w:rsidRPr="007E61B3">
        <w:rPr>
          <w:rFonts w:asciiTheme="minorEastAsia" w:eastAsiaTheme="minorEastAsia" w:hAnsiTheme="minorEastAsia" w:hint="eastAsia"/>
          <w:b/>
          <w:sz w:val="24"/>
          <w:szCs w:val="24"/>
        </w:rPr>
        <w:t>完成后运行一个完整会计年度</w:t>
      </w:r>
      <w:r>
        <w:rPr>
          <w:rFonts w:asciiTheme="minorEastAsia" w:eastAsiaTheme="minorEastAsia" w:hAnsiTheme="minorEastAsia" w:hint="eastAsia"/>
          <w:sz w:val="24"/>
          <w:szCs w:val="24"/>
        </w:rPr>
        <w:t>方能申请公开发债。但是如属于</w:t>
      </w:r>
      <w:r w:rsidRPr="007E61B3">
        <w:rPr>
          <w:rFonts w:asciiTheme="minorEastAsia" w:eastAsiaTheme="minorEastAsia" w:hAnsiTheme="minorEastAsia" w:hint="eastAsia"/>
          <w:b/>
          <w:sz w:val="24"/>
          <w:szCs w:val="24"/>
        </w:rPr>
        <w:t>同</w:t>
      </w:r>
      <w:proofErr w:type="gramStart"/>
      <w:r w:rsidRPr="007E61B3">
        <w:rPr>
          <w:rFonts w:asciiTheme="minorEastAsia" w:eastAsiaTheme="minorEastAsia" w:hAnsiTheme="minorEastAsia" w:hint="eastAsia"/>
          <w:b/>
          <w:sz w:val="24"/>
          <w:szCs w:val="24"/>
        </w:rPr>
        <w:t>一控制</w:t>
      </w:r>
      <w:proofErr w:type="gramEnd"/>
      <w:r w:rsidRPr="007E61B3">
        <w:rPr>
          <w:rFonts w:asciiTheme="minorEastAsia" w:eastAsiaTheme="minorEastAsia" w:hAnsiTheme="minorEastAsia" w:hint="eastAsia"/>
          <w:b/>
          <w:sz w:val="24"/>
          <w:szCs w:val="24"/>
        </w:rPr>
        <w:t>下企业合并</w:t>
      </w:r>
      <w:r>
        <w:rPr>
          <w:rFonts w:asciiTheme="minorEastAsia" w:eastAsiaTheme="minorEastAsia" w:hAnsiTheme="minorEastAsia" w:hint="eastAsia"/>
          <w:sz w:val="24"/>
          <w:szCs w:val="24"/>
        </w:rPr>
        <w:t>的重组公司</w:t>
      </w:r>
      <w:r w:rsidRPr="007E61B3">
        <w:rPr>
          <w:rFonts w:asciiTheme="minorEastAsia" w:eastAsiaTheme="minorEastAsia" w:hAnsiTheme="minorEastAsia" w:hint="eastAsia"/>
          <w:b/>
          <w:sz w:val="24"/>
          <w:szCs w:val="24"/>
        </w:rPr>
        <w:t>可以按照模拟合并报表口径</w:t>
      </w:r>
      <w:r>
        <w:rPr>
          <w:rFonts w:asciiTheme="minorEastAsia" w:eastAsiaTheme="minorEastAsia" w:hAnsiTheme="minorEastAsia" w:hint="eastAsia"/>
          <w:sz w:val="24"/>
          <w:szCs w:val="24"/>
        </w:rPr>
        <w:t>来计算是否符合公开发行证券条件。</w:t>
      </w:r>
    </w:p>
    <w:p w:rsidR="00E30B12" w:rsidRPr="00B8604A" w:rsidRDefault="00E30B12" w:rsidP="00B8604A">
      <w:pPr>
        <w:spacing w:line="360" w:lineRule="auto"/>
        <w:ind w:firstLineChars="200" w:firstLine="482"/>
        <w:rPr>
          <w:rFonts w:asciiTheme="minorEastAsia" w:eastAsiaTheme="minorEastAsia" w:hAnsiTheme="minorEastAsia"/>
          <w:b/>
          <w:sz w:val="24"/>
          <w:szCs w:val="24"/>
        </w:rPr>
      </w:pPr>
      <w:r w:rsidRPr="00B8604A">
        <w:rPr>
          <w:rFonts w:asciiTheme="minorEastAsia" w:eastAsiaTheme="minorEastAsia" w:hAnsiTheme="minorEastAsia" w:hint="eastAsia"/>
          <w:b/>
          <w:sz w:val="24"/>
          <w:szCs w:val="24"/>
        </w:rPr>
        <w:t>5、未来发展展望</w:t>
      </w:r>
    </w:p>
    <w:p w:rsidR="00E30B12" w:rsidRDefault="00E30B12" w:rsidP="00E30B12">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鼓励产品创新，丰富债券品种。创新发行模式，上市公司</w:t>
      </w:r>
      <w:proofErr w:type="gramStart"/>
      <w:r>
        <w:rPr>
          <w:rFonts w:asciiTheme="minorEastAsia" w:eastAsiaTheme="minorEastAsia" w:hAnsiTheme="minorEastAsia" w:hint="eastAsia"/>
          <w:sz w:val="24"/>
          <w:szCs w:val="24"/>
        </w:rPr>
        <w:t>主板非</w:t>
      </w:r>
      <w:proofErr w:type="gramEnd"/>
      <w:r>
        <w:rPr>
          <w:rFonts w:asciiTheme="minorEastAsia" w:eastAsiaTheme="minorEastAsia" w:hAnsiTheme="minorEastAsia" w:hint="eastAsia"/>
          <w:sz w:val="24"/>
          <w:szCs w:val="24"/>
        </w:rPr>
        <w:t>公开债势在必行。</w:t>
      </w:r>
    </w:p>
    <w:p w:rsidR="00DD1E7D" w:rsidRPr="00AA2B2E" w:rsidRDefault="00DD1E7D" w:rsidP="007B42DD">
      <w:pPr>
        <w:widowControl/>
        <w:spacing w:beforeLines="50" w:after="100" w:afterAutospacing="1" w:line="360" w:lineRule="auto"/>
        <w:jc w:val="center"/>
        <w:outlineLvl w:val="0"/>
        <w:rPr>
          <w:rFonts w:ascii="simsun" w:hAnsi="simsun" w:cs="宋体" w:hint="eastAsia"/>
          <w:color w:val="323E32"/>
          <w:kern w:val="0"/>
          <w:szCs w:val="21"/>
        </w:rPr>
      </w:pPr>
      <w:r w:rsidRPr="00AA2B2E">
        <w:rPr>
          <w:rFonts w:ascii="Times New Roman" w:hAnsi="Times New Roman" w:cs="宋体" w:hint="eastAsia"/>
          <w:b/>
          <w:color w:val="323E32"/>
          <w:kern w:val="0"/>
          <w:sz w:val="30"/>
          <w:szCs w:val="30"/>
        </w:rPr>
        <w:t>【主板</w:t>
      </w:r>
      <w:r>
        <w:rPr>
          <w:rFonts w:ascii="Times New Roman" w:hAnsi="Times New Roman" w:cs="宋体" w:hint="eastAsia"/>
          <w:b/>
          <w:color w:val="323E32"/>
          <w:kern w:val="0"/>
          <w:sz w:val="30"/>
          <w:szCs w:val="30"/>
        </w:rPr>
        <w:t>非财务问题</w:t>
      </w:r>
      <w:r w:rsidRPr="00AA2B2E">
        <w:rPr>
          <w:rFonts w:ascii="Times New Roman" w:hAnsi="Times New Roman" w:cs="宋体" w:hint="eastAsia"/>
          <w:b/>
          <w:color w:val="323E32"/>
          <w:kern w:val="0"/>
          <w:sz w:val="30"/>
          <w:szCs w:val="30"/>
        </w:rPr>
        <w:t>审核：</w:t>
      </w:r>
      <w:r>
        <w:rPr>
          <w:rFonts w:ascii="Times New Roman" w:hAnsi="Times New Roman" w:cs="宋体" w:hint="eastAsia"/>
          <w:b/>
          <w:color w:val="323E32"/>
          <w:kern w:val="0"/>
          <w:sz w:val="30"/>
          <w:szCs w:val="30"/>
        </w:rPr>
        <w:t>段涛</w:t>
      </w:r>
      <w:r w:rsidRPr="00AA2B2E">
        <w:rPr>
          <w:rFonts w:ascii="Times New Roman" w:hAnsi="Times New Roman" w:cs="宋体" w:hint="eastAsia"/>
          <w:b/>
          <w:color w:val="323E32"/>
          <w:kern w:val="0"/>
          <w:sz w:val="30"/>
          <w:szCs w:val="30"/>
        </w:rPr>
        <w:t>】</w:t>
      </w:r>
    </w:p>
    <w:p w:rsidR="00E30B12" w:rsidRPr="00B8604A" w:rsidRDefault="00B8604A" w:rsidP="00B8604A">
      <w:pPr>
        <w:spacing w:line="360" w:lineRule="auto"/>
        <w:ind w:firstLine="482"/>
        <w:rPr>
          <w:rFonts w:asciiTheme="minorEastAsia" w:eastAsiaTheme="minorEastAsia" w:hAnsiTheme="minorEastAsia"/>
          <w:b/>
          <w:sz w:val="24"/>
          <w:szCs w:val="24"/>
        </w:rPr>
      </w:pPr>
      <w:r w:rsidRPr="00B8604A">
        <w:rPr>
          <w:rFonts w:asciiTheme="minorEastAsia" w:eastAsiaTheme="minorEastAsia" w:hAnsiTheme="minorEastAsia" w:hint="eastAsia"/>
          <w:b/>
          <w:sz w:val="24"/>
          <w:szCs w:val="24"/>
        </w:rPr>
        <w:t>1、前言</w:t>
      </w:r>
    </w:p>
    <w:p w:rsidR="00B8604A" w:rsidRDefault="00B8604A" w:rsidP="00B8604A">
      <w:pPr>
        <w:spacing w:line="360" w:lineRule="auto"/>
        <w:ind w:firstLine="482"/>
        <w:rPr>
          <w:sz w:val="24"/>
          <w:szCs w:val="24"/>
        </w:rPr>
      </w:pPr>
      <w:r>
        <w:rPr>
          <w:rFonts w:hint="eastAsia"/>
          <w:sz w:val="24"/>
          <w:szCs w:val="24"/>
        </w:rPr>
        <w:t>明确律师、会计师责任边界；淡化监管机构对企业盈利能力判断，但保荐机构仍需履行对企业盈利能力判断的职责。</w:t>
      </w:r>
    </w:p>
    <w:p w:rsidR="0085104B" w:rsidRDefault="0085104B" w:rsidP="00B8604A">
      <w:pPr>
        <w:spacing w:line="360" w:lineRule="auto"/>
        <w:ind w:firstLine="482"/>
        <w:rPr>
          <w:rFonts w:asciiTheme="minorEastAsia" w:eastAsiaTheme="minorEastAsia" w:hAnsiTheme="minorEastAsia"/>
          <w:b/>
          <w:sz w:val="24"/>
          <w:szCs w:val="24"/>
        </w:rPr>
      </w:pPr>
      <w:r w:rsidRPr="0085104B">
        <w:rPr>
          <w:rFonts w:asciiTheme="minorEastAsia" w:eastAsiaTheme="minorEastAsia" w:hAnsiTheme="minorEastAsia" w:hint="eastAsia"/>
          <w:b/>
          <w:sz w:val="24"/>
          <w:szCs w:val="24"/>
        </w:rPr>
        <w:t>2、</w:t>
      </w:r>
      <w:r>
        <w:rPr>
          <w:rFonts w:asciiTheme="minorEastAsia" w:eastAsiaTheme="minorEastAsia" w:hAnsiTheme="minorEastAsia" w:hint="eastAsia"/>
          <w:b/>
          <w:sz w:val="24"/>
          <w:szCs w:val="24"/>
        </w:rPr>
        <w:t>独立性</w:t>
      </w:r>
    </w:p>
    <w:p w:rsidR="005C4260" w:rsidRDefault="005C4260" w:rsidP="00B8604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推动整体上市，避免同业竞争，减少关联交易。</w:t>
      </w:r>
    </w:p>
    <w:p w:rsidR="003A2B25" w:rsidRDefault="003A2B25" w:rsidP="005C4260">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（1）同业竞争</w:t>
      </w:r>
    </w:p>
    <w:p w:rsidR="003A2B25" w:rsidRDefault="005C4260" w:rsidP="005C4260">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同业竞争近年来审核趋严。</w:t>
      </w:r>
      <w:r w:rsidRPr="001407F3">
        <w:rPr>
          <w:rFonts w:asciiTheme="minorEastAsia" w:eastAsiaTheme="minorEastAsia" w:hAnsiTheme="minorEastAsia" w:hint="eastAsia"/>
          <w:b/>
          <w:sz w:val="24"/>
          <w:szCs w:val="24"/>
        </w:rPr>
        <w:t>同业不竞争不能成为不构成同业竞争的理由</w:t>
      </w:r>
      <w:r>
        <w:rPr>
          <w:rFonts w:asciiTheme="minorEastAsia" w:eastAsiaTheme="minorEastAsia" w:hAnsiTheme="minorEastAsia" w:hint="eastAsia"/>
          <w:sz w:val="24"/>
          <w:szCs w:val="24"/>
        </w:rPr>
        <w:t>，</w:t>
      </w:r>
      <w:r w:rsidRPr="005C4260">
        <w:rPr>
          <w:rFonts w:asciiTheme="minorEastAsia" w:eastAsiaTheme="minorEastAsia" w:hAnsiTheme="minorEastAsia" w:hint="eastAsia"/>
          <w:sz w:val="24"/>
          <w:szCs w:val="24"/>
        </w:rPr>
        <w:t>审核理念认为</w:t>
      </w:r>
      <w:r w:rsidRPr="001407F3">
        <w:rPr>
          <w:rFonts w:asciiTheme="minorEastAsia" w:eastAsiaTheme="minorEastAsia" w:hAnsiTheme="minorEastAsia" w:hint="eastAsia"/>
          <w:b/>
          <w:sz w:val="24"/>
          <w:szCs w:val="24"/>
        </w:rPr>
        <w:t>只要是相同、相似业务，就存在（潜在）商业机会的竞争</w:t>
      </w:r>
      <w:r w:rsidRPr="005C4260">
        <w:rPr>
          <w:rFonts w:asciiTheme="minorEastAsia" w:eastAsiaTheme="minorEastAsia" w:hAnsiTheme="minorEastAsia" w:hint="eastAsia"/>
          <w:sz w:val="24"/>
          <w:szCs w:val="24"/>
        </w:rPr>
        <w:t>。发行人</w:t>
      </w:r>
      <w:r w:rsidRPr="001407F3">
        <w:rPr>
          <w:rFonts w:asciiTheme="minorEastAsia" w:eastAsiaTheme="minorEastAsia" w:hAnsiTheme="minorEastAsia" w:hint="eastAsia"/>
          <w:b/>
          <w:sz w:val="24"/>
          <w:szCs w:val="24"/>
        </w:rPr>
        <w:t>直系亲属</w:t>
      </w:r>
      <w:r w:rsidRPr="005C4260">
        <w:rPr>
          <w:rFonts w:asciiTheme="minorEastAsia" w:eastAsiaTheme="minorEastAsia" w:hAnsiTheme="minorEastAsia" w:hint="eastAsia"/>
          <w:sz w:val="24"/>
          <w:szCs w:val="24"/>
        </w:rPr>
        <w:t>，拥有的</w:t>
      </w:r>
      <w:r w:rsidRPr="001407F3">
        <w:rPr>
          <w:rFonts w:asciiTheme="minorEastAsia" w:eastAsiaTheme="minorEastAsia" w:hAnsiTheme="minorEastAsia" w:hint="eastAsia"/>
          <w:b/>
          <w:sz w:val="24"/>
          <w:szCs w:val="24"/>
        </w:rPr>
        <w:t>相同、相似、</w:t>
      </w:r>
      <w:r w:rsidRPr="001407F3">
        <w:rPr>
          <w:rFonts w:asciiTheme="minorEastAsia" w:eastAsiaTheme="minorEastAsia" w:hAnsiTheme="minorEastAsia" w:hint="eastAsia"/>
          <w:b/>
          <w:color w:val="FF0000"/>
          <w:sz w:val="24"/>
          <w:szCs w:val="24"/>
        </w:rPr>
        <w:t>上下游</w:t>
      </w:r>
      <w:r w:rsidRPr="001407F3">
        <w:rPr>
          <w:rFonts w:asciiTheme="minorEastAsia" w:eastAsiaTheme="minorEastAsia" w:hAnsiTheme="minorEastAsia" w:hint="eastAsia"/>
          <w:b/>
          <w:sz w:val="24"/>
          <w:szCs w:val="24"/>
        </w:rPr>
        <w:t>资</w:t>
      </w:r>
      <w:proofErr w:type="gramStart"/>
      <w:r w:rsidRPr="001407F3">
        <w:rPr>
          <w:rFonts w:asciiTheme="minorEastAsia" w:eastAsiaTheme="minorEastAsia" w:hAnsiTheme="minorEastAsia" w:hint="eastAsia"/>
          <w:b/>
          <w:sz w:val="24"/>
          <w:szCs w:val="24"/>
        </w:rPr>
        <w:t>产业务</w:t>
      </w:r>
      <w:proofErr w:type="gramEnd"/>
      <w:r w:rsidRPr="001407F3">
        <w:rPr>
          <w:rFonts w:asciiTheme="minorEastAsia" w:eastAsiaTheme="minorEastAsia" w:hAnsiTheme="minorEastAsia" w:hint="eastAsia"/>
          <w:b/>
          <w:sz w:val="24"/>
          <w:szCs w:val="24"/>
        </w:rPr>
        <w:t>必须整合</w:t>
      </w:r>
      <w:r w:rsidRPr="005C4260">
        <w:rPr>
          <w:rFonts w:asciiTheme="minorEastAsia" w:eastAsiaTheme="minorEastAsia" w:hAnsiTheme="minorEastAsia" w:hint="eastAsia"/>
          <w:sz w:val="24"/>
          <w:szCs w:val="24"/>
        </w:rPr>
        <w:t>进来</w:t>
      </w:r>
      <w:r>
        <w:rPr>
          <w:rFonts w:asciiTheme="minorEastAsia" w:eastAsiaTheme="minorEastAsia" w:hAnsiTheme="minorEastAsia" w:hint="eastAsia"/>
          <w:sz w:val="24"/>
          <w:szCs w:val="24"/>
        </w:rPr>
        <w:t>，但可作为</w:t>
      </w:r>
      <w:r w:rsidRPr="001407F3">
        <w:rPr>
          <w:rFonts w:asciiTheme="minorEastAsia" w:eastAsiaTheme="minorEastAsia" w:hAnsiTheme="minorEastAsia" w:hint="eastAsia"/>
          <w:b/>
          <w:sz w:val="24"/>
          <w:szCs w:val="24"/>
        </w:rPr>
        <w:t>同</w:t>
      </w:r>
      <w:proofErr w:type="gramStart"/>
      <w:r w:rsidRPr="001407F3">
        <w:rPr>
          <w:rFonts w:asciiTheme="minorEastAsia" w:eastAsiaTheme="minorEastAsia" w:hAnsiTheme="minorEastAsia" w:hint="eastAsia"/>
          <w:b/>
          <w:sz w:val="24"/>
          <w:szCs w:val="24"/>
        </w:rPr>
        <w:t>一控制</w:t>
      </w:r>
      <w:proofErr w:type="gramEnd"/>
      <w:r w:rsidRPr="001407F3">
        <w:rPr>
          <w:rFonts w:asciiTheme="minorEastAsia" w:eastAsiaTheme="minorEastAsia" w:hAnsiTheme="minorEastAsia" w:hint="eastAsia"/>
          <w:b/>
          <w:sz w:val="24"/>
          <w:szCs w:val="24"/>
        </w:rPr>
        <w:t>下</w:t>
      </w:r>
      <w:r>
        <w:rPr>
          <w:rFonts w:asciiTheme="minorEastAsia" w:eastAsiaTheme="minorEastAsia" w:hAnsiTheme="minorEastAsia" w:hint="eastAsia"/>
          <w:sz w:val="24"/>
          <w:szCs w:val="24"/>
        </w:rPr>
        <w:t>企业合并处理</w:t>
      </w:r>
      <w:r w:rsidRPr="005C4260">
        <w:rPr>
          <w:rFonts w:asciiTheme="minorEastAsia" w:eastAsiaTheme="minorEastAsia" w:hAnsiTheme="minorEastAsia" w:hint="eastAsia"/>
          <w:sz w:val="24"/>
          <w:szCs w:val="24"/>
        </w:rPr>
        <w:t>。</w:t>
      </w:r>
    </w:p>
    <w:p w:rsidR="005C4260" w:rsidRDefault="005C4260" w:rsidP="005C4260">
      <w:pPr>
        <w:spacing w:line="360" w:lineRule="auto"/>
        <w:ind w:firstLine="482"/>
        <w:rPr>
          <w:rFonts w:asciiTheme="minorEastAsia" w:eastAsiaTheme="minorEastAsia" w:hAnsiTheme="minorEastAsia"/>
          <w:sz w:val="24"/>
          <w:szCs w:val="24"/>
        </w:rPr>
      </w:pPr>
      <w:r w:rsidRPr="005C4260">
        <w:rPr>
          <w:rFonts w:asciiTheme="minorEastAsia" w:eastAsiaTheme="minorEastAsia" w:hAnsiTheme="minorEastAsia" w:hint="eastAsia"/>
          <w:sz w:val="24"/>
          <w:szCs w:val="24"/>
        </w:rPr>
        <w:t>旁系亲属的情况，要从资产来源，</w:t>
      </w:r>
      <w:r>
        <w:rPr>
          <w:rFonts w:asciiTheme="minorEastAsia" w:eastAsiaTheme="minorEastAsia" w:hAnsiTheme="minorEastAsia" w:hint="eastAsia"/>
          <w:sz w:val="24"/>
          <w:szCs w:val="24"/>
        </w:rPr>
        <w:t>业务/客户</w:t>
      </w:r>
      <w:r w:rsidRPr="005C4260">
        <w:rPr>
          <w:rFonts w:asciiTheme="minorEastAsia" w:eastAsiaTheme="minorEastAsia" w:hAnsiTheme="minorEastAsia" w:hint="eastAsia"/>
          <w:sz w:val="24"/>
          <w:szCs w:val="24"/>
        </w:rPr>
        <w:t>渠道的重合性等来进行判断</w:t>
      </w:r>
      <w:r w:rsidR="003A2B25">
        <w:rPr>
          <w:rFonts w:asciiTheme="minorEastAsia" w:eastAsiaTheme="minorEastAsia" w:hAnsiTheme="minorEastAsia" w:hint="eastAsia"/>
          <w:sz w:val="24"/>
          <w:szCs w:val="24"/>
        </w:rPr>
        <w:t>。</w:t>
      </w:r>
      <w:r w:rsidR="003A2B25">
        <w:rPr>
          <w:rFonts w:asciiTheme="minorEastAsia" w:eastAsiaTheme="minorEastAsia" w:hAnsiTheme="minorEastAsia" w:hint="eastAsia"/>
          <w:sz w:val="24"/>
          <w:szCs w:val="24"/>
        </w:rPr>
        <w:lastRenderedPageBreak/>
        <w:t>重要性不大、历史上业务有关联，但因为各种原因确实不能立即纳入上市主体的，可以</w:t>
      </w:r>
      <w:proofErr w:type="gramStart"/>
      <w:r w:rsidR="003A2B25">
        <w:rPr>
          <w:rFonts w:asciiTheme="minorEastAsia" w:eastAsiaTheme="minorEastAsia" w:hAnsiTheme="minorEastAsia" w:hint="eastAsia"/>
          <w:sz w:val="24"/>
          <w:szCs w:val="24"/>
        </w:rPr>
        <w:t>酌情不</w:t>
      </w:r>
      <w:proofErr w:type="gramEnd"/>
      <w:r w:rsidR="003A2B25">
        <w:rPr>
          <w:rFonts w:asciiTheme="minorEastAsia" w:eastAsiaTheme="minorEastAsia" w:hAnsiTheme="minorEastAsia" w:hint="eastAsia"/>
          <w:sz w:val="24"/>
          <w:szCs w:val="24"/>
        </w:rPr>
        <w:t>纳入。</w:t>
      </w:r>
    </w:p>
    <w:p w:rsidR="003A2B25" w:rsidRDefault="003A2B25" w:rsidP="003A2B25">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（2）关联交易</w:t>
      </w:r>
    </w:p>
    <w:p w:rsidR="003A2B25" w:rsidRDefault="003A2B25" w:rsidP="003A2B25">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要求资产完整实际上是从根本上截断关联交易的发生。关注转出资产与发行人业务的密切性。关注关联交易非关联化。</w:t>
      </w:r>
    </w:p>
    <w:p w:rsidR="003A2B25" w:rsidRDefault="003A2B25" w:rsidP="003A2B25">
      <w:pPr>
        <w:spacing w:line="360" w:lineRule="auto"/>
        <w:ind w:firstLine="482"/>
        <w:rPr>
          <w:rFonts w:asciiTheme="minorEastAsia" w:eastAsiaTheme="minorEastAsia" w:hAnsiTheme="minorEastAsia"/>
          <w:b/>
          <w:sz w:val="24"/>
          <w:szCs w:val="24"/>
        </w:rPr>
      </w:pPr>
      <w:r w:rsidRPr="003A2B25">
        <w:rPr>
          <w:rFonts w:asciiTheme="minorEastAsia" w:eastAsiaTheme="minorEastAsia" w:hAnsiTheme="minorEastAsia" w:hint="eastAsia"/>
          <w:b/>
          <w:sz w:val="24"/>
          <w:szCs w:val="24"/>
        </w:rPr>
        <w:t>3、</w:t>
      </w:r>
      <w:r>
        <w:rPr>
          <w:rFonts w:asciiTheme="minorEastAsia" w:eastAsiaTheme="minorEastAsia" w:hAnsiTheme="minorEastAsia" w:hint="eastAsia"/>
          <w:b/>
          <w:sz w:val="24"/>
          <w:szCs w:val="24"/>
        </w:rPr>
        <w:t>信息披露</w:t>
      </w:r>
    </w:p>
    <w:p w:rsidR="003F0546" w:rsidRDefault="003F0546" w:rsidP="00095105">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（1）风险因素要结合企业实际情况，具体描述。不要抄袭同行业上市公司风险因素披露，不要千篇一律。</w:t>
      </w:r>
    </w:p>
    <w:p w:rsidR="003A2B25" w:rsidRPr="003A2B25" w:rsidRDefault="00C7546B" w:rsidP="00095105">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w:t>
      </w:r>
      <w:r w:rsidR="003F0546">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w:t>
      </w:r>
      <w:r w:rsidR="003A2B25">
        <w:rPr>
          <w:rFonts w:asciiTheme="minorEastAsia" w:eastAsiaTheme="minorEastAsia" w:hAnsiTheme="minorEastAsia" w:hint="eastAsia"/>
          <w:sz w:val="24"/>
          <w:szCs w:val="24"/>
        </w:rPr>
        <w:t>风险因素披露应遵循</w:t>
      </w:r>
      <w:proofErr w:type="gramStart"/>
      <w:r w:rsidR="003A2B25">
        <w:rPr>
          <w:rFonts w:asciiTheme="minorEastAsia" w:eastAsiaTheme="minorEastAsia" w:hAnsiTheme="minorEastAsia" w:hint="eastAsia"/>
          <w:sz w:val="24"/>
          <w:szCs w:val="24"/>
        </w:rPr>
        <w:t>公平向</w:t>
      </w:r>
      <w:proofErr w:type="gramEnd"/>
      <w:r w:rsidR="003A2B25">
        <w:rPr>
          <w:rFonts w:asciiTheme="minorEastAsia" w:eastAsiaTheme="minorEastAsia" w:hAnsiTheme="minorEastAsia" w:hint="eastAsia"/>
          <w:sz w:val="24"/>
          <w:szCs w:val="24"/>
        </w:rPr>
        <w:t>投资者披露的原则。与企业投资价值相关的信息必须公平披露，</w:t>
      </w:r>
      <w:proofErr w:type="gramStart"/>
      <w:r>
        <w:rPr>
          <w:rFonts w:asciiTheme="minorEastAsia" w:eastAsiaTheme="minorEastAsia" w:hAnsiTheme="minorEastAsia" w:hint="eastAsia"/>
          <w:sz w:val="24"/>
          <w:szCs w:val="24"/>
        </w:rPr>
        <w:t>招股书预披露</w:t>
      </w:r>
      <w:proofErr w:type="gramEnd"/>
      <w:r>
        <w:rPr>
          <w:rFonts w:asciiTheme="minorEastAsia" w:eastAsiaTheme="minorEastAsia" w:hAnsiTheme="minorEastAsia" w:hint="eastAsia"/>
          <w:sz w:val="24"/>
          <w:szCs w:val="24"/>
        </w:rPr>
        <w:t>后，</w:t>
      </w:r>
      <w:r w:rsidRPr="001407F3">
        <w:rPr>
          <w:rFonts w:asciiTheme="minorEastAsia" w:eastAsiaTheme="minorEastAsia" w:hAnsiTheme="minorEastAsia" w:hint="eastAsia"/>
          <w:b/>
          <w:sz w:val="24"/>
          <w:szCs w:val="24"/>
        </w:rPr>
        <w:t>向投资者非公开推介不得超过招股书披露的范围</w:t>
      </w:r>
      <w:r>
        <w:rPr>
          <w:rFonts w:asciiTheme="minorEastAsia" w:eastAsiaTheme="minorEastAsia" w:hAnsiTheme="minorEastAsia" w:hint="eastAsia"/>
          <w:sz w:val="24"/>
          <w:szCs w:val="24"/>
        </w:rPr>
        <w:t>。</w:t>
      </w:r>
      <w:r w:rsidR="003A2B25" w:rsidRPr="001407F3">
        <w:rPr>
          <w:rFonts w:asciiTheme="minorEastAsia" w:eastAsiaTheme="minorEastAsia" w:hAnsiTheme="minorEastAsia" w:hint="eastAsia"/>
          <w:b/>
          <w:sz w:val="24"/>
          <w:szCs w:val="24"/>
        </w:rPr>
        <w:t>招股书中未披露的信息，不得在询价过程中披露</w:t>
      </w:r>
      <w:r w:rsidR="003A2B25">
        <w:rPr>
          <w:rFonts w:asciiTheme="minorEastAsia" w:eastAsiaTheme="minorEastAsia" w:hAnsiTheme="minorEastAsia" w:hint="eastAsia"/>
          <w:sz w:val="24"/>
          <w:szCs w:val="24"/>
        </w:rPr>
        <w:t>。</w:t>
      </w:r>
    </w:p>
    <w:p w:rsidR="003A2B25" w:rsidRDefault="00C7546B" w:rsidP="00095105">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w:t>
      </w:r>
      <w:r w:rsidR="003F0546">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）风险披露要充分、准确，不要选择性披露。不能披露了风险又披露了措施，最后把风险反而披露成了公司的优势。</w:t>
      </w:r>
    </w:p>
    <w:p w:rsidR="00C7546B" w:rsidRDefault="00C7546B" w:rsidP="00095105">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w:t>
      </w:r>
      <w:r w:rsidR="003F0546">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）披露</w:t>
      </w:r>
      <w:r w:rsidRPr="00250CE6">
        <w:rPr>
          <w:rFonts w:asciiTheme="minorEastAsia" w:eastAsiaTheme="minorEastAsia" w:hAnsiTheme="minorEastAsia" w:hint="eastAsia"/>
          <w:b/>
          <w:sz w:val="24"/>
          <w:szCs w:val="24"/>
        </w:rPr>
        <w:t>业绩下滑风险要定量</w:t>
      </w:r>
      <w:r>
        <w:rPr>
          <w:rFonts w:asciiTheme="minorEastAsia" w:eastAsiaTheme="minorEastAsia" w:hAnsiTheme="minorEastAsia" w:hint="eastAsia"/>
          <w:sz w:val="24"/>
          <w:szCs w:val="24"/>
        </w:rPr>
        <w:t>分析，不能只是简单的定性分析。</w:t>
      </w:r>
    </w:p>
    <w:p w:rsidR="00C7546B" w:rsidRDefault="003F0546" w:rsidP="00095105">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（5）按照风险重要性原则排序，不能把最重要的风险放在最后面披露。</w:t>
      </w:r>
    </w:p>
    <w:p w:rsidR="00C7546B" w:rsidRDefault="00C7546B" w:rsidP="00095105">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w:t>
      </w:r>
      <w:r w:rsidR="003F0546">
        <w:rPr>
          <w:rFonts w:asciiTheme="minorEastAsia" w:eastAsiaTheme="minorEastAsia" w:hAnsiTheme="minorEastAsia" w:hint="eastAsia"/>
          <w:sz w:val="24"/>
          <w:szCs w:val="24"/>
        </w:rPr>
        <w:t>6</w:t>
      </w:r>
      <w:r>
        <w:rPr>
          <w:rFonts w:asciiTheme="minorEastAsia" w:eastAsiaTheme="minorEastAsia" w:hAnsiTheme="minorEastAsia" w:hint="eastAsia"/>
          <w:sz w:val="24"/>
          <w:szCs w:val="24"/>
        </w:rPr>
        <w:t>）对投资者判断有重大影响的事项必须在“重大事项提示”中披露。</w:t>
      </w:r>
    </w:p>
    <w:p w:rsidR="00C7546B" w:rsidRDefault="00C7546B" w:rsidP="00095105">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w:t>
      </w:r>
      <w:r w:rsidR="003F0546">
        <w:rPr>
          <w:rFonts w:asciiTheme="minorEastAsia" w:eastAsiaTheme="minorEastAsia" w:hAnsiTheme="minorEastAsia" w:hint="eastAsia"/>
          <w:sz w:val="24"/>
          <w:szCs w:val="24"/>
        </w:rPr>
        <w:t>7</w:t>
      </w:r>
      <w:r>
        <w:rPr>
          <w:rFonts w:asciiTheme="minorEastAsia" w:eastAsiaTheme="minorEastAsia" w:hAnsiTheme="minorEastAsia" w:hint="eastAsia"/>
          <w:sz w:val="24"/>
          <w:szCs w:val="24"/>
        </w:rPr>
        <w:t>）关于诉讼，</w:t>
      </w:r>
      <w:r w:rsidRPr="00D54852">
        <w:rPr>
          <w:rFonts w:asciiTheme="minorEastAsia" w:eastAsiaTheme="minorEastAsia" w:hAnsiTheme="minorEastAsia" w:hint="eastAsia"/>
          <w:b/>
          <w:sz w:val="24"/>
          <w:szCs w:val="24"/>
        </w:rPr>
        <w:t>本诉和反诉均须披露</w:t>
      </w:r>
      <w:r>
        <w:rPr>
          <w:rFonts w:asciiTheme="minorEastAsia" w:eastAsiaTheme="minorEastAsia" w:hAnsiTheme="minorEastAsia" w:hint="eastAsia"/>
          <w:sz w:val="24"/>
          <w:szCs w:val="24"/>
        </w:rPr>
        <w:t>。</w:t>
      </w:r>
    </w:p>
    <w:p w:rsidR="00C7546B" w:rsidRDefault="003F0546" w:rsidP="00095105">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（8）关于数据引用，不要为了证明自己是行业第一或者细分行业龙头而编撰数据，向商业机构</w:t>
      </w:r>
      <w:proofErr w:type="gramStart"/>
      <w:r>
        <w:rPr>
          <w:rFonts w:asciiTheme="minorEastAsia" w:eastAsiaTheme="minorEastAsia" w:hAnsiTheme="minorEastAsia" w:hint="eastAsia"/>
          <w:sz w:val="24"/>
          <w:szCs w:val="24"/>
        </w:rPr>
        <w:t>买报告</w:t>
      </w:r>
      <w:proofErr w:type="gramEnd"/>
      <w:r>
        <w:rPr>
          <w:rFonts w:asciiTheme="minorEastAsia" w:eastAsiaTheme="minorEastAsia" w:hAnsiTheme="minorEastAsia" w:hint="eastAsia"/>
          <w:sz w:val="24"/>
          <w:szCs w:val="24"/>
        </w:rPr>
        <w:t>然后进行披露。</w:t>
      </w:r>
    </w:p>
    <w:p w:rsidR="005E0555" w:rsidRDefault="003F0546" w:rsidP="00095105">
      <w:pPr>
        <w:spacing w:line="360" w:lineRule="auto"/>
        <w:ind w:firstLine="482"/>
        <w:rPr>
          <w:sz w:val="24"/>
          <w:szCs w:val="24"/>
        </w:rPr>
      </w:pPr>
      <w:r>
        <w:rPr>
          <w:rFonts w:asciiTheme="minorEastAsia" w:eastAsiaTheme="minorEastAsia" w:hAnsiTheme="minorEastAsia" w:hint="eastAsia"/>
          <w:sz w:val="24"/>
          <w:szCs w:val="24"/>
        </w:rPr>
        <w:t>（9）关联方关联交易调查要充分。发行人异常交易</w:t>
      </w:r>
      <w:r w:rsidR="005E0555" w:rsidRPr="005E0555">
        <w:rPr>
          <w:rFonts w:hint="eastAsia"/>
          <w:sz w:val="24"/>
          <w:szCs w:val="24"/>
        </w:rPr>
        <w:t>不管是否认定为关联方交易都要严格核查。</w:t>
      </w:r>
    </w:p>
    <w:p w:rsidR="005E0555" w:rsidRDefault="005E0555" w:rsidP="00095105">
      <w:pPr>
        <w:spacing w:line="360" w:lineRule="auto"/>
        <w:ind w:firstLine="482"/>
        <w:rPr>
          <w:rFonts w:asciiTheme="minorEastAsia" w:eastAsiaTheme="minorEastAsia" w:hAnsiTheme="minorEastAsia"/>
          <w:sz w:val="24"/>
          <w:szCs w:val="24"/>
        </w:rPr>
      </w:pPr>
      <w:r w:rsidRPr="005E0555">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历史沿革中，</w:t>
      </w:r>
      <w:r w:rsidRPr="00D54852">
        <w:rPr>
          <w:rFonts w:asciiTheme="minorEastAsia" w:eastAsiaTheme="minorEastAsia" w:hAnsiTheme="minorEastAsia" w:hint="eastAsia"/>
          <w:b/>
          <w:sz w:val="24"/>
          <w:szCs w:val="24"/>
        </w:rPr>
        <w:t>集体企业</w:t>
      </w:r>
      <w:r>
        <w:rPr>
          <w:rFonts w:asciiTheme="minorEastAsia" w:eastAsiaTheme="minorEastAsia" w:hAnsiTheme="minorEastAsia" w:hint="eastAsia"/>
          <w:sz w:val="24"/>
          <w:szCs w:val="24"/>
        </w:rPr>
        <w:t>改制存在瑕疵的需</w:t>
      </w:r>
      <w:r w:rsidRPr="00D54852">
        <w:rPr>
          <w:rFonts w:asciiTheme="minorEastAsia" w:eastAsiaTheme="minorEastAsia" w:hAnsiTheme="minorEastAsia" w:hint="eastAsia"/>
          <w:b/>
          <w:sz w:val="24"/>
          <w:szCs w:val="24"/>
        </w:rPr>
        <w:t>省级政府确认</w:t>
      </w:r>
      <w:r>
        <w:rPr>
          <w:rFonts w:asciiTheme="minorEastAsia" w:eastAsiaTheme="minorEastAsia" w:hAnsiTheme="minorEastAsia" w:hint="eastAsia"/>
          <w:sz w:val="24"/>
          <w:szCs w:val="24"/>
        </w:rPr>
        <w:t>，</w:t>
      </w:r>
      <w:r w:rsidRPr="00D54852">
        <w:rPr>
          <w:rFonts w:asciiTheme="minorEastAsia" w:eastAsiaTheme="minorEastAsia" w:hAnsiTheme="minorEastAsia" w:hint="eastAsia"/>
          <w:b/>
          <w:sz w:val="24"/>
          <w:szCs w:val="24"/>
        </w:rPr>
        <w:t>国企改制</w:t>
      </w:r>
      <w:r>
        <w:rPr>
          <w:rFonts w:asciiTheme="minorEastAsia" w:eastAsiaTheme="minorEastAsia" w:hAnsiTheme="minorEastAsia" w:hint="eastAsia"/>
          <w:sz w:val="24"/>
          <w:szCs w:val="24"/>
        </w:rPr>
        <w:t>有瑕疵的</w:t>
      </w:r>
      <w:r w:rsidRPr="00D54852">
        <w:rPr>
          <w:rFonts w:asciiTheme="minorEastAsia" w:eastAsiaTheme="minorEastAsia" w:hAnsiTheme="minorEastAsia" w:hint="eastAsia"/>
          <w:b/>
          <w:sz w:val="24"/>
          <w:szCs w:val="24"/>
        </w:rPr>
        <w:t>省级国资部门确认</w:t>
      </w:r>
      <w:r>
        <w:rPr>
          <w:rFonts w:asciiTheme="minorEastAsia" w:eastAsiaTheme="minorEastAsia" w:hAnsiTheme="minorEastAsia" w:hint="eastAsia"/>
          <w:sz w:val="24"/>
          <w:szCs w:val="24"/>
        </w:rPr>
        <w:t>。</w:t>
      </w:r>
    </w:p>
    <w:p w:rsidR="005E0555" w:rsidRDefault="005E0555" w:rsidP="00095105">
      <w:pPr>
        <w:spacing w:line="360" w:lineRule="auto"/>
        <w:ind w:firstLine="482"/>
        <w:rPr>
          <w:sz w:val="24"/>
          <w:szCs w:val="24"/>
        </w:rPr>
      </w:pPr>
      <w:r>
        <w:rPr>
          <w:rFonts w:asciiTheme="minorEastAsia" w:eastAsiaTheme="minorEastAsia" w:hAnsiTheme="minorEastAsia" w:hint="eastAsia"/>
          <w:sz w:val="24"/>
          <w:szCs w:val="24"/>
        </w:rPr>
        <w:t>（11）同行业比较，尤其是财务信息披露不要选择性比较。审核中发现有些发行人选择同行业比较时倾向业绩较差的同行，以凸显自身业绩优秀。</w:t>
      </w:r>
      <w:r>
        <w:rPr>
          <w:rFonts w:hint="eastAsia"/>
          <w:sz w:val="24"/>
          <w:szCs w:val="24"/>
        </w:rPr>
        <w:t>无同行业可比的，不需要比较，</w:t>
      </w:r>
      <w:r w:rsidRPr="00901F63">
        <w:rPr>
          <w:rFonts w:hint="eastAsia"/>
          <w:sz w:val="24"/>
          <w:szCs w:val="24"/>
        </w:rPr>
        <w:t>说明即可</w:t>
      </w:r>
      <w:r>
        <w:rPr>
          <w:rFonts w:hint="eastAsia"/>
          <w:sz w:val="24"/>
          <w:szCs w:val="24"/>
        </w:rPr>
        <w:t>。</w:t>
      </w:r>
    </w:p>
    <w:p w:rsidR="00095105" w:rsidRDefault="00095105" w:rsidP="00095105">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（12）</w:t>
      </w:r>
      <w:r w:rsidRPr="00095105">
        <w:rPr>
          <w:rFonts w:asciiTheme="minorEastAsia" w:eastAsiaTheme="minorEastAsia" w:hAnsiTheme="minorEastAsia" w:hint="eastAsia"/>
          <w:sz w:val="24"/>
          <w:szCs w:val="24"/>
        </w:rPr>
        <w:t>前瞻性信息</w:t>
      </w:r>
      <w:r>
        <w:rPr>
          <w:rFonts w:asciiTheme="minorEastAsia" w:eastAsiaTheme="minorEastAsia" w:hAnsiTheme="minorEastAsia" w:hint="eastAsia"/>
          <w:sz w:val="24"/>
          <w:szCs w:val="24"/>
        </w:rPr>
        <w:t>。</w:t>
      </w:r>
      <w:r w:rsidRPr="00095105">
        <w:rPr>
          <w:rFonts w:asciiTheme="minorEastAsia" w:eastAsiaTheme="minorEastAsia" w:hAnsiTheme="minorEastAsia" w:hint="eastAsia"/>
          <w:sz w:val="24"/>
          <w:szCs w:val="24"/>
        </w:rPr>
        <w:t>鉴于未来资本投入、效益目标等前瞻性信息对投资者判断尤为重要，建议适当性披露，鼓励披露，但要充分提示投资者该等信息都是预测信息。现在普遍存在怕承担责任而采取不披露的状况。</w:t>
      </w:r>
    </w:p>
    <w:p w:rsidR="00095105" w:rsidRDefault="00095105" w:rsidP="00095105">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（13）</w:t>
      </w:r>
      <w:proofErr w:type="gramStart"/>
      <w:r>
        <w:rPr>
          <w:rFonts w:asciiTheme="minorEastAsia" w:eastAsiaTheme="minorEastAsia" w:hAnsiTheme="minorEastAsia" w:hint="eastAsia"/>
          <w:sz w:val="24"/>
          <w:szCs w:val="24"/>
        </w:rPr>
        <w:t>募投项目</w:t>
      </w:r>
      <w:proofErr w:type="gramEnd"/>
      <w:r>
        <w:rPr>
          <w:rFonts w:asciiTheme="minorEastAsia" w:eastAsiaTheme="minorEastAsia" w:hAnsiTheme="minorEastAsia" w:hint="eastAsia"/>
          <w:sz w:val="24"/>
          <w:szCs w:val="24"/>
        </w:rPr>
        <w:t>要符合公司实际，不要编造项目。</w:t>
      </w:r>
      <w:proofErr w:type="gramStart"/>
      <w:r>
        <w:rPr>
          <w:rFonts w:asciiTheme="minorEastAsia" w:eastAsiaTheme="minorEastAsia" w:hAnsiTheme="minorEastAsia" w:hint="eastAsia"/>
          <w:sz w:val="24"/>
          <w:szCs w:val="24"/>
        </w:rPr>
        <w:t>募投项目</w:t>
      </w:r>
      <w:proofErr w:type="gramEnd"/>
      <w:r>
        <w:rPr>
          <w:rFonts w:asciiTheme="minorEastAsia" w:eastAsiaTheme="minorEastAsia" w:hAnsiTheme="minorEastAsia" w:hint="eastAsia"/>
          <w:sz w:val="24"/>
          <w:szCs w:val="24"/>
        </w:rPr>
        <w:t>中</w:t>
      </w:r>
      <w:r w:rsidRPr="00D54852">
        <w:rPr>
          <w:rFonts w:asciiTheme="minorEastAsia" w:eastAsiaTheme="minorEastAsia" w:hAnsiTheme="minorEastAsia" w:hint="eastAsia"/>
          <w:b/>
          <w:sz w:val="24"/>
          <w:szCs w:val="24"/>
        </w:rPr>
        <w:t>用于补充流动资金并</w:t>
      </w:r>
      <w:proofErr w:type="gramStart"/>
      <w:r w:rsidRPr="00D54852">
        <w:rPr>
          <w:rFonts w:asciiTheme="minorEastAsia" w:eastAsiaTheme="minorEastAsia" w:hAnsiTheme="minorEastAsia" w:hint="eastAsia"/>
          <w:b/>
          <w:sz w:val="24"/>
          <w:szCs w:val="24"/>
        </w:rPr>
        <w:t>无比例</w:t>
      </w:r>
      <w:proofErr w:type="gramEnd"/>
      <w:r w:rsidRPr="00D54852">
        <w:rPr>
          <w:rFonts w:asciiTheme="minorEastAsia" w:eastAsiaTheme="minorEastAsia" w:hAnsiTheme="minorEastAsia" w:hint="eastAsia"/>
          <w:b/>
          <w:sz w:val="24"/>
          <w:szCs w:val="24"/>
        </w:rPr>
        <w:t>限制</w:t>
      </w:r>
      <w:r>
        <w:rPr>
          <w:rFonts w:asciiTheme="minorEastAsia" w:eastAsiaTheme="minorEastAsia" w:hAnsiTheme="minorEastAsia" w:hint="eastAsia"/>
          <w:sz w:val="24"/>
          <w:szCs w:val="24"/>
        </w:rPr>
        <w:t>。</w:t>
      </w:r>
    </w:p>
    <w:p w:rsidR="00095105" w:rsidRDefault="00095105" w:rsidP="00095105">
      <w:pPr>
        <w:spacing w:line="360" w:lineRule="auto"/>
        <w:ind w:firstLine="482"/>
        <w:rPr>
          <w:rFonts w:asciiTheme="minorEastAsia" w:eastAsiaTheme="minorEastAsia" w:hAnsiTheme="minorEastAsia"/>
          <w:sz w:val="24"/>
          <w:szCs w:val="24"/>
        </w:rPr>
      </w:pPr>
      <w:r w:rsidRPr="00095105">
        <w:rPr>
          <w:rFonts w:asciiTheme="minorEastAsia" w:eastAsiaTheme="minorEastAsia" w:hAnsiTheme="minorEastAsia" w:hint="eastAsia"/>
          <w:sz w:val="24"/>
          <w:szCs w:val="24"/>
        </w:rPr>
        <w:t>（14）突击入股。本来不是审核重点，但是顾忌投资者感受，要求不存在违法违纪行为。申报前1年</w:t>
      </w:r>
      <w:r>
        <w:rPr>
          <w:rFonts w:asciiTheme="minorEastAsia" w:eastAsiaTheme="minorEastAsia" w:hAnsiTheme="minorEastAsia" w:hint="eastAsia"/>
          <w:sz w:val="24"/>
          <w:szCs w:val="24"/>
        </w:rPr>
        <w:t>低价入股，关注入股股东的</w:t>
      </w:r>
      <w:proofErr w:type="gramStart"/>
      <w:r>
        <w:rPr>
          <w:rFonts w:asciiTheme="minorEastAsia" w:eastAsiaTheme="minorEastAsia" w:hAnsiTheme="minorEastAsia" w:hint="eastAsia"/>
          <w:sz w:val="24"/>
          <w:szCs w:val="24"/>
        </w:rPr>
        <w:t>适格性</w:t>
      </w:r>
      <w:proofErr w:type="gramEnd"/>
      <w:r>
        <w:rPr>
          <w:rFonts w:asciiTheme="minorEastAsia" w:eastAsiaTheme="minorEastAsia" w:hAnsiTheme="minorEastAsia" w:hint="eastAsia"/>
          <w:sz w:val="24"/>
          <w:szCs w:val="24"/>
        </w:rPr>
        <w:t>。存在实际控制人为减持</w:t>
      </w:r>
      <w:proofErr w:type="gramStart"/>
      <w:r>
        <w:rPr>
          <w:rFonts w:asciiTheme="minorEastAsia" w:eastAsiaTheme="minorEastAsia" w:hAnsiTheme="minorEastAsia" w:hint="eastAsia"/>
          <w:sz w:val="24"/>
          <w:szCs w:val="24"/>
        </w:rPr>
        <w:t>找人代持的</w:t>
      </w:r>
      <w:proofErr w:type="gramEnd"/>
      <w:r>
        <w:rPr>
          <w:rFonts w:asciiTheme="minorEastAsia" w:eastAsiaTheme="minorEastAsia" w:hAnsiTheme="minorEastAsia" w:hint="eastAsia"/>
          <w:sz w:val="24"/>
          <w:szCs w:val="24"/>
        </w:rPr>
        <w:t>情况。一经发现，严肃处理。</w:t>
      </w:r>
    </w:p>
    <w:p w:rsidR="00095105" w:rsidRPr="00901F63" w:rsidRDefault="00095105" w:rsidP="00095105">
      <w:pPr>
        <w:spacing w:line="360" w:lineRule="auto"/>
        <w:ind w:firstLine="482"/>
        <w:rPr>
          <w:sz w:val="24"/>
          <w:szCs w:val="24"/>
        </w:rPr>
      </w:pPr>
      <w:r>
        <w:rPr>
          <w:rFonts w:asciiTheme="minorEastAsia" w:eastAsiaTheme="minorEastAsia" w:hAnsiTheme="minorEastAsia" w:hint="eastAsia"/>
          <w:sz w:val="24"/>
          <w:szCs w:val="24"/>
        </w:rPr>
        <w:t>（15）</w:t>
      </w:r>
      <w:r w:rsidRPr="00D54852">
        <w:rPr>
          <w:rFonts w:asciiTheme="minorEastAsia" w:eastAsiaTheme="minorEastAsia" w:hAnsiTheme="minorEastAsia" w:hint="eastAsia"/>
          <w:b/>
          <w:sz w:val="24"/>
          <w:szCs w:val="24"/>
        </w:rPr>
        <w:t>保荐机构与发行人关系</w:t>
      </w:r>
      <w:r>
        <w:rPr>
          <w:rFonts w:asciiTheme="minorEastAsia" w:eastAsiaTheme="minorEastAsia" w:hAnsiTheme="minorEastAsia" w:hint="eastAsia"/>
          <w:sz w:val="24"/>
          <w:szCs w:val="24"/>
        </w:rPr>
        <w:t>。</w:t>
      </w:r>
      <w:r w:rsidRPr="00901F63">
        <w:rPr>
          <w:rFonts w:hint="eastAsia"/>
          <w:sz w:val="24"/>
          <w:szCs w:val="24"/>
        </w:rPr>
        <w:t>建议</w:t>
      </w:r>
      <w:r>
        <w:rPr>
          <w:rFonts w:hint="eastAsia"/>
          <w:sz w:val="24"/>
          <w:szCs w:val="24"/>
        </w:rPr>
        <w:t>在发行</w:t>
      </w:r>
      <w:proofErr w:type="gramStart"/>
      <w:r>
        <w:rPr>
          <w:rFonts w:hint="eastAsia"/>
          <w:sz w:val="24"/>
          <w:szCs w:val="24"/>
        </w:rPr>
        <w:t>保荐书</w:t>
      </w:r>
      <w:proofErr w:type="gramEnd"/>
      <w:r>
        <w:rPr>
          <w:rFonts w:hint="eastAsia"/>
          <w:sz w:val="24"/>
          <w:szCs w:val="24"/>
        </w:rPr>
        <w:t>中</w:t>
      </w:r>
      <w:r w:rsidRPr="00703248">
        <w:rPr>
          <w:rFonts w:hint="eastAsia"/>
          <w:sz w:val="24"/>
          <w:szCs w:val="24"/>
        </w:rPr>
        <w:t>详细披露，包括与发行人股东的关系（</w:t>
      </w:r>
      <w:r w:rsidRPr="00D54852">
        <w:rPr>
          <w:rFonts w:hint="eastAsia"/>
          <w:b/>
          <w:sz w:val="24"/>
          <w:szCs w:val="24"/>
        </w:rPr>
        <w:t>包括业务关系</w:t>
      </w:r>
      <w:r w:rsidRPr="00703248">
        <w:rPr>
          <w:rFonts w:hint="eastAsia"/>
          <w:sz w:val="24"/>
          <w:szCs w:val="24"/>
        </w:rPr>
        <w:t>）</w:t>
      </w:r>
      <w:r>
        <w:rPr>
          <w:rFonts w:hint="eastAsia"/>
          <w:sz w:val="24"/>
          <w:szCs w:val="24"/>
        </w:rPr>
        <w:t>，不要让人质疑。</w:t>
      </w:r>
    </w:p>
    <w:p w:rsidR="005E0555" w:rsidRDefault="00F722A8" w:rsidP="005C4260">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（16）招股说明书摘要</w:t>
      </w:r>
      <w:proofErr w:type="gramStart"/>
      <w:r>
        <w:rPr>
          <w:rFonts w:asciiTheme="minorEastAsia" w:eastAsiaTheme="minorEastAsia" w:hAnsiTheme="minorEastAsia" w:hint="eastAsia"/>
          <w:sz w:val="24"/>
          <w:szCs w:val="24"/>
        </w:rPr>
        <w:t>要</w:t>
      </w:r>
      <w:proofErr w:type="gramEnd"/>
      <w:r>
        <w:rPr>
          <w:rFonts w:asciiTheme="minorEastAsia" w:eastAsiaTheme="minorEastAsia" w:hAnsiTheme="minorEastAsia" w:hint="eastAsia"/>
          <w:sz w:val="24"/>
          <w:szCs w:val="24"/>
        </w:rPr>
        <w:t>严格按照格式准则编写，要言简意赅，不要篇幅过长。不要出现与招股书内容不一致或者招股书未披露却在招股书摘要中披露的情况。</w:t>
      </w:r>
    </w:p>
    <w:p w:rsidR="00F722A8" w:rsidRDefault="00F722A8" w:rsidP="005C4260">
      <w:pPr>
        <w:spacing w:line="360" w:lineRule="auto"/>
        <w:ind w:firstLine="482"/>
        <w:rPr>
          <w:rFonts w:asciiTheme="minorEastAsia" w:eastAsiaTheme="minorEastAsia" w:hAnsiTheme="minorEastAsia"/>
          <w:b/>
          <w:sz w:val="24"/>
          <w:szCs w:val="24"/>
        </w:rPr>
      </w:pPr>
      <w:r w:rsidRPr="00F722A8">
        <w:rPr>
          <w:rFonts w:asciiTheme="minorEastAsia" w:eastAsiaTheme="minorEastAsia" w:hAnsiTheme="minorEastAsia" w:hint="eastAsia"/>
          <w:b/>
          <w:sz w:val="24"/>
          <w:szCs w:val="24"/>
        </w:rPr>
        <w:t>4、其他问题</w:t>
      </w:r>
    </w:p>
    <w:p w:rsidR="00F722A8" w:rsidRDefault="00F722A8" w:rsidP="005C4260">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（1）资产、业务涉及上市公司</w:t>
      </w:r>
    </w:p>
    <w:p w:rsidR="00F722A8" w:rsidRDefault="007F259A" w:rsidP="005C4260">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发行人资产、业务涉及上市公司，只要处置、取得合法合</w:t>
      </w:r>
      <w:proofErr w:type="gramStart"/>
      <w:r>
        <w:rPr>
          <w:rFonts w:asciiTheme="minorEastAsia" w:eastAsiaTheme="minorEastAsia" w:hAnsiTheme="minorEastAsia" w:hint="eastAsia"/>
          <w:sz w:val="24"/>
          <w:szCs w:val="24"/>
        </w:rPr>
        <w:t>规</w:t>
      </w:r>
      <w:proofErr w:type="gramEnd"/>
      <w:r>
        <w:rPr>
          <w:rFonts w:asciiTheme="minorEastAsia" w:eastAsiaTheme="minorEastAsia" w:hAnsiTheme="minorEastAsia" w:hint="eastAsia"/>
          <w:sz w:val="24"/>
          <w:szCs w:val="24"/>
        </w:rPr>
        <w:t>即正常审核，不会构成发行障碍。</w:t>
      </w:r>
    </w:p>
    <w:p w:rsidR="007F259A" w:rsidRDefault="007F259A" w:rsidP="005C4260">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（2）重大违法行为</w:t>
      </w:r>
    </w:p>
    <w:p w:rsidR="007F259A" w:rsidRDefault="007F259A" w:rsidP="005C4260">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发行人是否存在</w:t>
      </w:r>
      <w:r w:rsidRPr="000674EC">
        <w:rPr>
          <w:rFonts w:asciiTheme="minorEastAsia" w:eastAsiaTheme="minorEastAsia" w:hAnsiTheme="minorEastAsia" w:hint="eastAsia"/>
          <w:b/>
          <w:sz w:val="24"/>
          <w:szCs w:val="24"/>
        </w:rPr>
        <w:t>重大违法行为关注最近三年</w:t>
      </w:r>
      <w:r>
        <w:rPr>
          <w:rFonts w:asciiTheme="minorEastAsia" w:eastAsiaTheme="minorEastAsia" w:hAnsiTheme="minorEastAsia" w:hint="eastAsia"/>
          <w:sz w:val="24"/>
          <w:szCs w:val="24"/>
        </w:rPr>
        <w:t>。审核</w:t>
      </w:r>
      <w:r w:rsidRPr="000674EC">
        <w:rPr>
          <w:rFonts w:asciiTheme="minorEastAsia" w:eastAsiaTheme="minorEastAsia" w:hAnsiTheme="minorEastAsia" w:hint="eastAsia"/>
          <w:b/>
          <w:sz w:val="24"/>
          <w:szCs w:val="24"/>
        </w:rPr>
        <w:t>关注管理层、实际控制人重大违法</w:t>
      </w:r>
      <w:r>
        <w:rPr>
          <w:rFonts w:asciiTheme="minorEastAsia" w:eastAsiaTheme="minorEastAsia" w:hAnsiTheme="minorEastAsia" w:hint="eastAsia"/>
          <w:sz w:val="24"/>
          <w:szCs w:val="24"/>
        </w:rPr>
        <w:t>行为。根据证监会去美国、加拿大等国调研发现，对管理层、实际控制人有无重大违法行为考察期限至少是10年。证监会下一步将研究实际控制人、控股股东犯罪问题。</w:t>
      </w:r>
    </w:p>
    <w:p w:rsidR="007F259A" w:rsidRPr="007F259A" w:rsidRDefault="007F259A" w:rsidP="005C4260">
      <w:pPr>
        <w:spacing w:line="360" w:lineRule="auto"/>
        <w:ind w:firstLine="482"/>
        <w:rPr>
          <w:rFonts w:asciiTheme="minorEastAsia" w:eastAsiaTheme="minorEastAsia" w:hAnsiTheme="minorEastAsia"/>
          <w:b/>
          <w:sz w:val="24"/>
          <w:szCs w:val="24"/>
        </w:rPr>
      </w:pPr>
      <w:r w:rsidRPr="007F259A">
        <w:rPr>
          <w:rFonts w:asciiTheme="minorEastAsia" w:eastAsiaTheme="minorEastAsia" w:hAnsiTheme="minorEastAsia" w:hint="eastAsia"/>
          <w:b/>
          <w:sz w:val="24"/>
          <w:szCs w:val="24"/>
        </w:rPr>
        <w:t>5、保荐机构应做好的工作</w:t>
      </w:r>
    </w:p>
    <w:p w:rsidR="005E0555" w:rsidRPr="005E0555" w:rsidRDefault="007F259A" w:rsidP="005C4260">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一是改制辅导工作；二是强化责任意识。申报材料之日起就要对真实性、准确性承担责任。</w:t>
      </w:r>
    </w:p>
    <w:p w:rsidR="00C7546B" w:rsidRPr="005E0555" w:rsidRDefault="00C7546B" w:rsidP="005C4260">
      <w:pPr>
        <w:spacing w:line="360" w:lineRule="auto"/>
        <w:ind w:firstLine="482"/>
        <w:rPr>
          <w:rFonts w:asciiTheme="minorEastAsia" w:eastAsiaTheme="minorEastAsia" w:hAnsiTheme="minorEastAsia"/>
          <w:sz w:val="24"/>
          <w:szCs w:val="24"/>
        </w:rPr>
      </w:pPr>
    </w:p>
    <w:p w:rsidR="007F259A" w:rsidRPr="00AA2B2E" w:rsidRDefault="007F259A" w:rsidP="007B42DD">
      <w:pPr>
        <w:widowControl/>
        <w:spacing w:beforeLines="50" w:after="100" w:afterAutospacing="1" w:line="360" w:lineRule="auto"/>
        <w:jc w:val="center"/>
        <w:outlineLvl w:val="0"/>
        <w:rPr>
          <w:rFonts w:ascii="simsun" w:hAnsi="simsun" w:cs="宋体" w:hint="eastAsia"/>
          <w:color w:val="323E32"/>
          <w:kern w:val="0"/>
          <w:szCs w:val="21"/>
        </w:rPr>
      </w:pPr>
      <w:r w:rsidRPr="00AA2B2E">
        <w:rPr>
          <w:rFonts w:ascii="Times New Roman" w:hAnsi="Times New Roman" w:cs="宋体" w:hint="eastAsia"/>
          <w:b/>
          <w:color w:val="323E32"/>
          <w:kern w:val="0"/>
          <w:sz w:val="30"/>
          <w:szCs w:val="30"/>
        </w:rPr>
        <w:t>【主板</w:t>
      </w:r>
      <w:r>
        <w:rPr>
          <w:rFonts w:ascii="Times New Roman" w:hAnsi="Times New Roman" w:cs="宋体" w:hint="eastAsia"/>
          <w:b/>
          <w:color w:val="323E32"/>
          <w:kern w:val="0"/>
          <w:sz w:val="30"/>
          <w:szCs w:val="30"/>
        </w:rPr>
        <w:t>财务问题</w:t>
      </w:r>
      <w:r w:rsidRPr="00AA2B2E">
        <w:rPr>
          <w:rFonts w:ascii="Times New Roman" w:hAnsi="Times New Roman" w:cs="宋体" w:hint="eastAsia"/>
          <w:b/>
          <w:color w:val="323E32"/>
          <w:kern w:val="0"/>
          <w:sz w:val="30"/>
          <w:szCs w:val="30"/>
        </w:rPr>
        <w:t>审核：</w:t>
      </w:r>
      <w:r>
        <w:rPr>
          <w:rFonts w:ascii="Times New Roman" w:hAnsi="Times New Roman" w:cs="宋体" w:hint="eastAsia"/>
          <w:b/>
          <w:color w:val="323E32"/>
          <w:kern w:val="0"/>
          <w:sz w:val="30"/>
          <w:szCs w:val="30"/>
        </w:rPr>
        <w:t>常军胜</w:t>
      </w:r>
      <w:r w:rsidRPr="00AA2B2E">
        <w:rPr>
          <w:rFonts w:ascii="Times New Roman" w:hAnsi="Times New Roman" w:cs="宋体" w:hint="eastAsia"/>
          <w:b/>
          <w:color w:val="323E32"/>
          <w:kern w:val="0"/>
          <w:sz w:val="30"/>
          <w:szCs w:val="30"/>
        </w:rPr>
        <w:t>】</w:t>
      </w:r>
    </w:p>
    <w:p w:rsidR="005C4260" w:rsidRDefault="006E6270" w:rsidP="00B8604A">
      <w:pPr>
        <w:spacing w:line="360" w:lineRule="auto"/>
        <w:ind w:firstLine="482"/>
        <w:rPr>
          <w:rFonts w:asciiTheme="minorEastAsia" w:eastAsiaTheme="minorEastAsia" w:hAnsiTheme="minorEastAsia"/>
          <w:b/>
          <w:sz w:val="24"/>
          <w:szCs w:val="24"/>
        </w:rPr>
      </w:pPr>
      <w:r w:rsidRPr="006E6270">
        <w:rPr>
          <w:rFonts w:asciiTheme="minorEastAsia" w:eastAsiaTheme="minorEastAsia" w:hAnsiTheme="minorEastAsia" w:hint="eastAsia"/>
          <w:b/>
          <w:sz w:val="24"/>
          <w:szCs w:val="24"/>
        </w:rPr>
        <w:t>1、2006年以来IPO审核整体状况</w:t>
      </w:r>
    </w:p>
    <w:p w:rsidR="006E6270" w:rsidRDefault="006E6270" w:rsidP="00B8604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2006年以来231家公司被否，涉及财务审核的约占一半；撤回企业共292家超过被否企业（共231家）；平均审结通过率为66.77%。</w:t>
      </w:r>
      <w:r w:rsidR="0026175E" w:rsidRPr="00901F63">
        <w:rPr>
          <w:rFonts w:hint="eastAsia"/>
          <w:sz w:val="24"/>
          <w:szCs w:val="24"/>
        </w:rPr>
        <w:t>企业撤回，多数是因为业绩大幅下滑，也有部分是无法回答在反馈意见中提出的质疑。</w:t>
      </w:r>
      <w:r w:rsidR="0026175E">
        <w:rPr>
          <w:rFonts w:hint="eastAsia"/>
          <w:sz w:val="24"/>
          <w:szCs w:val="24"/>
        </w:rPr>
        <w:t>说明保荐机构</w:t>
      </w:r>
      <w:r w:rsidR="0026175E">
        <w:rPr>
          <w:rFonts w:hint="eastAsia"/>
          <w:sz w:val="24"/>
          <w:szCs w:val="24"/>
        </w:rPr>
        <w:lastRenderedPageBreak/>
        <w:t>在第一次把关时不够严格，博弈和闯关心理严重</w:t>
      </w:r>
    </w:p>
    <w:p w:rsidR="006E6270" w:rsidRDefault="0026175E" w:rsidP="00B8604A">
      <w:pPr>
        <w:spacing w:line="360" w:lineRule="auto"/>
        <w:ind w:firstLine="482"/>
        <w:rPr>
          <w:rFonts w:asciiTheme="minorEastAsia" w:eastAsiaTheme="minorEastAsia" w:hAnsiTheme="minorEastAsia"/>
          <w:sz w:val="24"/>
          <w:szCs w:val="24"/>
        </w:rPr>
      </w:pPr>
      <w:r w:rsidRPr="007B42DD">
        <w:rPr>
          <w:rFonts w:asciiTheme="minorEastAsia" w:eastAsiaTheme="minorEastAsia" w:hAnsiTheme="minorEastAsia" w:hint="eastAsia"/>
          <w:sz w:val="24"/>
          <w:szCs w:val="24"/>
          <w:highlight w:val="yellow"/>
        </w:rPr>
        <w:t>企业</w:t>
      </w:r>
      <w:r w:rsidR="006E6270" w:rsidRPr="007B42DD">
        <w:rPr>
          <w:rFonts w:asciiTheme="minorEastAsia" w:eastAsiaTheme="minorEastAsia" w:hAnsiTheme="minorEastAsia" w:hint="eastAsia"/>
          <w:sz w:val="24"/>
          <w:szCs w:val="24"/>
          <w:highlight w:val="yellow"/>
        </w:rPr>
        <w:t>被否原因之一是财务数据可靠性。</w:t>
      </w:r>
      <w:r w:rsidR="006E6270">
        <w:rPr>
          <w:rFonts w:asciiTheme="minorEastAsia" w:eastAsiaTheme="minorEastAsia" w:hAnsiTheme="minorEastAsia" w:hint="eastAsia"/>
          <w:sz w:val="24"/>
          <w:szCs w:val="24"/>
        </w:rPr>
        <w:t>具体体现在盈利能力大幅高于同行或毛利率趋势与同行背离；与主要供应商之间的采购价格不合理；报告期存货大幅增加与其经营状况不符，存货周转率低于同行；盈利质量差，经营活动现金流量净额远低于净利润。</w:t>
      </w:r>
    </w:p>
    <w:p w:rsidR="006E6270" w:rsidRDefault="006E6270" w:rsidP="00B8604A">
      <w:pPr>
        <w:spacing w:line="360" w:lineRule="auto"/>
        <w:ind w:firstLine="482"/>
        <w:rPr>
          <w:rFonts w:asciiTheme="minorEastAsia" w:eastAsiaTheme="minorEastAsia" w:hAnsiTheme="minorEastAsia"/>
          <w:sz w:val="24"/>
          <w:szCs w:val="24"/>
        </w:rPr>
      </w:pPr>
      <w:r w:rsidRPr="007B42DD">
        <w:rPr>
          <w:rFonts w:asciiTheme="minorEastAsia" w:eastAsiaTheme="minorEastAsia" w:hAnsiTheme="minorEastAsia" w:hint="eastAsia"/>
          <w:sz w:val="24"/>
          <w:szCs w:val="24"/>
          <w:highlight w:val="yellow"/>
        </w:rPr>
        <w:t>被否原因之</w:t>
      </w:r>
      <w:proofErr w:type="gramStart"/>
      <w:r w:rsidRPr="007B42DD">
        <w:rPr>
          <w:rFonts w:asciiTheme="minorEastAsia" w:eastAsiaTheme="minorEastAsia" w:hAnsiTheme="minorEastAsia" w:hint="eastAsia"/>
          <w:sz w:val="24"/>
          <w:szCs w:val="24"/>
          <w:highlight w:val="yellow"/>
        </w:rPr>
        <w:t>二</w:t>
      </w:r>
      <w:r w:rsidR="0026175E" w:rsidRPr="007B42DD">
        <w:rPr>
          <w:rFonts w:asciiTheme="minorEastAsia" w:eastAsiaTheme="minorEastAsia" w:hAnsiTheme="minorEastAsia" w:hint="eastAsia"/>
          <w:sz w:val="24"/>
          <w:szCs w:val="24"/>
          <w:highlight w:val="yellow"/>
        </w:rPr>
        <w:t>持续</w:t>
      </w:r>
      <w:proofErr w:type="gramEnd"/>
      <w:r w:rsidR="0026175E" w:rsidRPr="007B42DD">
        <w:rPr>
          <w:rFonts w:asciiTheme="minorEastAsia" w:eastAsiaTheme="minorEastAsia" w:hAnsiTheme="minorEastAsia" w:hint="eastAsia"/>
          <w:sz w:val="24"/>
          <w:szCs w:val="24"/>
          <w:highlight w:val="yellow"/>
        </w:rPr>
        <w:t>盈利能力差</w:t>
      </w:r>
      <w:r w:rsidR="0026175E">
        <w:rPr>
          <w:rFonts w:asciiTheme="minorEastAsia" w:eastAsiaTheme="minorEastAsia" w:hAnsiTheme="minorEastAsia" w:hint="eastAsia"/>
          <w:sz w:val="24"/>
          <w:szCs w:val="24"/>
        </w:rPr>
        <w:t>。表现在：（1）</w:t>
      </w:r>
      <w:r w:rsidR="0026175E" w:rsidRPr="003A4F72">
        <w:rPr>
          <w:rFonts w:asciiTheme="minorEastAsia" w:eastAsiaTheme="minorEastAsia" w:hAnsiTheme="minorEastAsia" w:hint="eastAsia"/>
          <w:sz w:val="24"/>
          <w:szCs w:val="24"/>
          <w:highlight w:val="yellow"/>
        </w:rPr>
        <w:t>公司业务模式不成熟</w:t>
      </w:r>
      <w:r w:rsidR="0026175E">
        <w:rPr>
          <w:rFonts w:asciiTheme="minorEastAsia" w:eastAsiaTheme="minorEastAsia" w:hAnsiTheme="minorEastAsia" w:hint="eastAsia"/>
          <w:sz w:val="24"/>
          <w:szCs w:val="24"/>
        </w:rPr>
        <w:t>。比如公司开拓新盈利模式，但该新模式尚在萌芽期，看不清未来趋势而被否；（2）</w:t>
      </w:r>
      <w:r w:rsidR="0026175E" w:rsidRPr="003A4F72">
        <w:rPr>
          <w:rFonts w:asciiTheme="minorEastAsia" w:eastAsiaTheme="minorEastAsia" w:hAnsiTheme="minorEastAsia" w:hint="eastAsia"/>
          <w:sz w:val="24"/>
          <w:szCs w:val="24"/>
          <w:highlight w:val="yellow"/>
        </w:rPr>
        <w:t>主要产品销售收入下滑；</w:t>
      </w:r>
      <w:r w:rsidR="0026175E">
        <w:rPr>
          <w:rFonts w:asciiTheme="minorEastAsia" w:eastAsiaTheme="minorEastAsia" w:hAnsiTheme="minorEastAsia" w:hint="eastAsia"/>
          <w:sz w:val="24"/>
          <w:szCs w:val="24"/>
        </w:rPr>
        <w:t>（3）</w:t>
      </w:r>
      <w:r w:rsidR="0026175E" w:rsidRPr="003A4F72">
        <w:rPr>
          <w:rFonts w:asciiTheme="minorEastAsia" w:eastAsiaTheme="minorEastAsia" w:hAnsiTheme="minorEastAsia" w:hint="eastAsia"/>
          <w:b/>
          <w:sz w:val="24"/>
          <w:szCs w:val="24"/>
          <w:highlight w:val="yellow"/>
        </w:rPr>
        <w:t>行业政策环境或经营环境发生较大变化。</w:t>
      </w:r>
      <w:r w:rsidR="0026175E" w:rsidRPr="000674EC">
        <w:rPr>
          <w:rFonts w:asciiTheme="minorEastAsia" w:eastAsiaTheme="minorEastAsia" w:hAnsiTheme="minorEastAsia" w:hint="eastAsia"/>
          <w:b/>
          <w:sz w:val="24"/>
          <w:szCs w:val="24"/>
        </w:rPr>
        <w:t>比如搬迁，主要生产设施有拆迁计划，但目前尚未实施，可能会对上市构成障碍</w:t>
      </w:r>
      <w:r w:rsidR="0026175E">
        <w:rPr>
          <w:rFonts w:asciiTheme="minorEastAsia" w:eastAsiaTheme="minorEastAsia" w:hAnsiTheme="minorEastAsia" w:hint="eastAsia"/>
          <w:sz w:val="24"/>
          <w:szCs w:val="24"/>
        </w:rPr>
        <w:t>；</w:t>
      </w:r>
      <w:r w:rsidR="0026175E" w:rsidRPr="000674EC">
        <w:rPr>
          <w:rFonts w:asciiTheme="minorEastAsia" w:eastAsiaTheme="minorEastAsia" w:hAnsiTheme="minorEastAsia" w:hint="eastAsia"/>
          <w:b/>
          <w:sz w:val="24"/>
          <w:szCs w:val="24"/>
        </w:rPr>
        <w:t>分厂</w:t>
      </w:r>
      <w:r w:rsidR="0026175E">
        <w:rPr>
          <w:rFonts w:asciiTheme="minorEastAsia" w:eastAsiaTheme="minorEastAsia" w:hAnsiTheme="minorEastAsia" w:hint="eastAsia"/>
          <w:sz w:val="24"/>
          <w:szCs w:val="24"/>
        </w:rPr>
        <w:t>生产设施有拆迁计划，</w:t>
      </w:r>
      <w:r w:rsidR="0026175E" w:rsidRPr="000674EC">
        <w:rPr>
          <w:rFonts w:asciiTheme="minorEastAsia" w:eastAsiaTheme="minorEastAsia" w:hAnsiTheme="minorEastAsia" w:hint="eastAsia"/>
          <w:b/>
          <w:sz w:val="24"/>
          <w:szCs w:val="24"/>
        </w:rPr>
        <w:t>对生产经营无重大影响的，不会对上市构成重大障碍</w:t>
      </w:r>
      <w:r w:rsidR="0026175E">
        <w:rPr>
          <w:rFonts w:asciiTheme="minorEastAsia" w:eastAsiaTheme="minorEastAsia" w:hAnsiTheme="minorEastAsia" w:hint="eastAsia"/>
          <w:sz w:val="24"/>
          <w:szCs w:val="24"/>
        </w:rPr>
        <w:t>；</w:t>
      </w:r>
      <w:r w:rsidR="0026175E" w:rsidRPr="000674EC">
        <w:rPr>
          <w:rFonts w:asciiTheme="minorEastAsia" w:eastAsiaTheme="minorEastAsia" w:hAnsiTheme="minorEastAsia" w:hint="eastAsia"/>
          <w:b/>
          <w:sz w:val="24"/>
          <w:szCs w:val="24"/>
        </w:rPr>
        <w:t>老厂生产设施要拆迁，但新厂区已建成</w:t>
      </w:r>
      <w:r w:rsidR="0026175E">
        <w:rPr>
          <w:rFonts w:asciiTheme="minorEastAsia" w:eastAsiaTheme="minorEastAsia" w:hAnsiTheme="minorEastAsia" w:hint="eastAsia"/>
          <w:sz w:val="24"/>
          <w:szCs w:val="24"/>
        </w:rPr>
        <w:t>，有充分论证，只要在申报材料中</w:t>
      </w:r>
      <w:proofErr w:type="gramStart"/>
      <w:r w:rsidR="0026175E" w:rsidRPr="000674EC">
        <w:rPr>
          <w:rFonts w:asciiTheme="minorEastAsia" w:eastAsiaTheme="minorEastAsia" w:hAnsiTheme="minorEastAsia" w:hint="eastAsia"/>
          <w:b/>
          <w:sz w:val="24"/>
          <w:szCs w:val="24"/>
        </w:rPr>
        <w:t>做风</w:t>
      </w:r>
      <w:proofErr w:type="gramEnd"/>
      <w:r w:rsidR="0026175E" w:rsidRPr="000674EC">
        <w:rPr>
          <w:rFonts w:asciiTheme="minorEastAsia" w:eastAsiaTheme="minorEastAsia" w:hAnsiTheme="minorEastAsia" w:hint="eastAsia"/>
          <w:b/>
          <w:sz w:val="24"/>
          <w:szCs w:val="24"/>
        </w:rPr>
        <w:t>险揭示即可，不会影响上市</w:t>
      </w:r>
      <w:r w:rsidR="0026175E">
        <w:rPr>
          <w:rFonts w:asciiTheme="minorEastAsia" w:eastAsiaTheme="minorEastAsia" w:hAnsiTheme="minorEastAsia" w:hint="eastAsia"/>
          <w:sz w:val="24"/>
          <w:szCs w:val="24"/>
        </w:rPr>
        <w:t>；（4）</w:t>
      </w:r>
      <w:r w:rsidR="0026175E" w:rsidRPr="003A4F72">
        <w:rPr>
          <w:rFonts w:asciiTheme="minorEastAsia" w:eastAsiaTheme="minorEastAsia" w:hAnsiTheme="minorEastAsia" w:hint="eastAsia"/>
          <w:sz w:val="24"/>
          <w:szCs w:val="24"/>
          <w:highlight w:val="yellow"/>
        </w:rPr>
        <w:t>公司核心技术及对外销售存在依赖</w:t>
      </w:r>
      <w:r w:rsidR="0081265F">
        <w:rPr>
          <w:rFonts w:asciiTheme="minorEastAsia" w:eastAsiaTheme="minorEastAsia" w:hAnsiTheme="minorEastAsia" w:hint="eastAsia"/>
          <w:sz w:val="24"/>
          <w:szCs w:val="24"/>
        </w:rPr>
        <w:t>。</w:t>
      </w:r>
    </w:p>
    <w:p w:rsidR="0081265F" w:rsidRDefault="0081265F" w:rsidP="00B8604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常军胜强调：未来将逐步淡化盈利能力判断，放松行政管制。客户集中、行业波动等均可以风险揭示取代盈利能力判断。风险披露越深刻全面充分具体，通过审核的可能性越高。</w:t>
      </w:r>
    </w:p>
    <w:p w:rsidR="0081265F" w:rsidRDefault="0081265F" w:rsidP="00B8604A">
      <w:pPr>
        <w:spacing w:line="360" w:lineRule="auto"/>
        <w:ind w:firstLine="482"/>
        <w:rPr>
          <w:rFonts w:asciiTheme="minorEastAsia" w:eastAsiaTheme="minorEastAsia" w:hAnsiTheme="minorEastAsia"/>
          <w:sz w:val="24"/>
          <w:szCs w:val="24"/>
        </w:rPr>
      </w:pPr>
      <w:r w:rsidRPr="003A4F72">
        <w:rPr>
          <w:rFonts w:asciiTheme="minorEastAsia" w:eastAsiaTheme="minorEastAsia" w:hAnsiTheme="minorEastAsia" w:hint="eastAsia"/>
          <w:sz w:val="24"/>
          <w:szCs w:val="24"/>
          <w:highlight w:val="yellow"/>
        </w:rPr>
        <w:t>在审核中不担心业绩波动的公司，反而是非常担心报告期内高成长的公司。</w:t>
      </w:r>
      <w:r>
        <w:rPr>
          <w:rFonts w:asciiTheme="minorEastAsia" w:eastAsiaTheme="minorEastAsia" w:hAnsiTheme="minorEastAsia" w:hint="eastAsia"/>
          <w:sz w:val="24"/>
          <w:szCs w:val="24"/>
        </w:rPr>
        <w:t>利润下滑如果是因为行业周期影响，并且</w:t>
      </w:r>
      <w:proofErr w:type="gramStart"/>
      <w:r>
        <w:rPr>
          <w:rFonts w:asciiTheme="minorEastAsia" w:eastAsiaTheme="minorEastAsia" w:hAnsiTheme="minorEastAsia" w:hint="eastAsia"/>
          <w:sz w:val="24"/>
          <w:szCs w:val="24"/>
        </w:rPr>
        <w:t>不致于</w:t>
      </w:r>
      <w:proofErr w:type="gramEnd"/>
      <w:r>
        <w:rPr>
          <w:rFonts w:asciiTheme="minorEastAsia" w:eastAsiaTheme="minorEastAsia" w:hAnsiTheme="minorEastAsia" w:hint="eastAsia"/>
          <w:sz w:val="24"/>
          <w:szCs w:val="24"/>
        </w:rPr>
        <w:t>因此不能满足发行条件的，均不会因为利润下滑的原因而被否。案例：有一家公司，行业业绩整体下滑，但该公司通过一笔外贸交易维持了较好的收益</w:t>
      </w:r>
      <w:r w:rsidR="006A4248">
        <w:rPr>
          <w:rFonts w:asciiTheme="minorEastAsia" w:eastAsiaTheme="minorEastAsia" w:hAnsiTheme="minorEastAsia" w:hint="eastAsia"/>
          <w:sz w:val="24"/>
          <w:szCs w:val="24"/>
        </w:rPr>
        <w:t>，报告期内成长性良好，但被会里质疑该类外贸交易的可持续性，</w:t>
      </w:r>
      <w:r>
        <w:rPr>
          <w:rFonts w:asciiTheme="minorEastAsia" w:eastAsiaTheme="minorEastAsia" w:hAnsiTheme="minorEastAsia" w:hint="eastAsia"/>
          <w:sz w:val="24"/>
          <w:szCs w:val="24"/>
        </w:rPr>
        <w:t>在初审会后</w:t>
      </w:r>
      <w:r w:rsidR="006A4248">
        <w:rPr>
          <w:rFonts w:asciiTheme="minorEastAsia" w:eastAsiaTheme="minorEastAsia" w:hAnsiTheme="minorEastAsia" w:hint="eastAsia"/>
          <w:sz w:val="24"/>
          <w:szCs w:val="24"/>
        </w:rPr>
        <w:t>被发关注函，后来该公司主动申请撤回。</w:t>
      </w:r>
    </w:p>
    <w:p w:rsidR="006A4248" w:rsidRDefault="006A4248" w:rsidP="00B8604A">
      <w:pPr>
        <w:spacing w:line="360" w:lineRule="auto"/>
        <w:ind w:firstLine="482"/>
        <w:rPr>
          <w:rFonts w:asciiTheme="minorEastAsia" w:eastAsiaTheme="minorEastAsia" w:hAnsiTheme="minorEastAsia"/>
          <w:sz w:val="24"/>
          <w:szCs w:val="24"/>
        </w:rPr>
      </w:pPr>
      <w:r w:rsidRPr="003A4F72">
        <w:rPr>
          <w:rFonts w:asciiTheme="minorEastAsia" w:eastAsiaTheme="minorEastAsia" w:hAnsiTheme="minorEastAsia" w:hint="eastAsia"/>
          <w:sz w:val="24"/>
          <w:szCs w:val="24"/>
          <w:highlight w:val="yellow"/>
        </w:rPr>
        <w:t>未来将修改首发管理办法，可能放松盈利要求，不再就无形资产占比进行规定。</w:t>
      </w:r>
      <w:r>
        <w:rPr>
          <w:rFonts w:asciiTheme="minorEastAsia" w:eastAsiaTheme="minorEastAsia" w:hAnsiTheme="minorEastAsia" w:hint="eastAsia"/>
          <w:sz w:val="24"/>
          <w:szCs w:val="24"/>
        </w:rPr>
        <w:t>但是取消发行条件限制必须加强信息披露。风险揭示要到位。</w:t>
      </w:r>
    </w:p>
    <w:p w:rsidR="006A4248" w:rsidRPr="006A4248" w:rsidRDefault="006A4248" w:rsidP="00B8604A">
      <w:pPr>
        <w:spacing w:line="360" w:lineRule="auto"/>
        <w:ind w:firstLine="482"/>
        <w:rPr>
          <w:rFonts w:asciiTheme="minorEastAsia" w:eastAsiaTheme="minorEastAsia" w:hAnsiTheme="minorEastAsia"/>
          <w:b/>
          <w:sz w:val="24"/>
          <w:szCs w:val="24"/>
        </w:rPr>
      </w:pPr>
      <w:r w:rsidRPr="006A4248">
        <w:rPr>
          <w:rFonts w:asciiTheme="minorEastAsia" w:eastAsiaTheme="minorEastAsia" w:hAnsiTheme="minorEastAsia" w:hint="eastAsia"/>
          <w:b/>
          <w:sz w:val="24"/>
          <w:szCs w:val="24"/>
        </w:rPr>
        <w:t>2、进一步提高透明度，约束各市场参与主体行为</w:t>
      </w:r>
    </w:p>
    <w:p w:rsidR="006A4248" w:rsidRDefault="006A4248" w:rsidP="00B8604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提高财务信息披露质量。证监会根据统计，发现部分上市公司上市1年内出现收入变化不大，净利润大幅下滑的情形，在行业环境未发生重大变化的前提下，</w:t>
      </w:r>
      <w:proofErr w:type="gramStart"/>
      <w:r>
        <w:rPr>
          <w:rFonts w:asciiTheme="minorEastAsia" w:eastAsiaTheme="minorEastAsia" w:hAnsiTheme="minorEastAsia" w:hint="eastAsia"/>
          <w:sz w:val="24"/>
          <w:szCs w:val="24"/>
        </w:rPr>
        <w:t>则上市</w:t>
      </w:r>
      <w:proofErr w:type="gramEnd"/>
      <w:r>
        <w:rPr>
          <w:rFonts w:asciiTheme="minorEastAsia" w:eastAsiaTheme="minorEastAsia" w:hAnsiTheme="minorEastAsia" w:hint="eastAsia"/>
          <w:sz w:val="24"/>
          <w:szCs w:val="24"/>
        </w:rPr>
        <w:t>前3年业绩可能含水分，通过调减成本等手段粉饰业绩。</w:t>
      </w:r>
    </w:p>
    <w:p w:rsidR="006A4248" w:rsidRDefault="006A4248" w:rsidP="00B8604A">
      <w:pPr>
        <w:spacing w:line="360" w:lineRule="auto"/>
        <w:ind w:firstLine="482"/>
        <w:rPr>
          <w:rFonts w:asciiTheme="minorEastAsia" w:eastAsiaTheme="minorEastAsia" w:hAnsiTheme="minorEastAsia"/>
          <w:sz w:val="24"/>
          <w:szCs w:val="24"/>
        </w:rPr>
      </w:pPr>
      <w:r w:rsidRPr="003A4F72">
        <w:rPr>
          <w:rFonts w:asciiTheme="minorEastAsia" w:eastAsiaTheme="minorEastAsia" w:hAnsiTheme="minorEastAsia" w:hint="eastAsia"/>
          <w:sz w:val="24"/>
          <w:szCs w:val="24"/>
          <w:highlight w:val="yellow"/>
        </w:rPr>
        <w:t>证监会审核核心是业绩无明显操纵迹象，只要符合发行条件即可。</w:t>
      </w:r>
      <w:r>
        <w:rPr>
          <w:rFonts w:asciiTheme="minorEastAsia" w:eastAsiaTheme="minorEastAsia" w:hAnsiTheme="minorEastAsia" w:hint="eastAsia"/>
          <w:sz w:val="24"/>
          <w:szCs w:val="24"/>
        </w:rPr>
        <w:t>审核中基本没有因为盈利低而提请发审委关注的案例。关键是提高财务信息透明度。</w:t>
      </w:r>
    </w:p>
    <w:p w:rsidR="006A4248" w:rsidRDefault="006A4248" w:rsidP="00B8604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目前，</w:t>
      </w:r>
      <w:proofErr w:type="gramStart"/>
      <w:r>
        <w:rPr>
          <w:rFonts w:asciiTheme="minorEastAsia" w:eastAsiaTheme="minorEastAsia" w:hAnsiTheme="minorEastAsia" w:hint="eastAsia"/>
          <w:sz w:val="24"/>
          <w:szCs w:val="24"/>
        </w:rPr>
        <w:t>招股书预披露</w:t>
      </w:r>
      <w:proofErr w:type="gramEnd"/>
      <w:r>
        <w:rPr>
          <w:rFonts w:asciiTheme="minorEastAsia" w:eastAsiaTheme="minorEastAsia" w:hAnsiTheme="minorEastAsia" w:hint="eastAsia"/>
          <w:sz w:val="24"/>
          <w:szCs w:val="24"/>
        </w:rPr>
        <w:t>时间提前到审核意见落实完毕，年内将争取实现受理即</w:t>
      </w:r>
      <w:r>
        <w:rPr>
          <w:rFonts w:asciiTheme="minorEastAsia" w:eastAsiaTheme="minorEastAsia" w:hAnsiTheme="minorEastAsia" w:hint="eastAsia"/>
          <w:sz w:val="24"/>
          <w:szCs w:val="24"/>
        </w:rPr>
        <w:lastRenderedPageBreak/>
        <w:t>披露。审核受舆论影响较小。</w:t>
      </w:r>
    </w:p>
    <w:p w:rsidR="00F34F61" w:rsidRDefault="00F34F61" w:rsidP="00F34F61">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未来招股书将专节披露薪酬制度，披露内容至少包括：</w:t>
      </w:r>
      <w:r w:rsidRPr="00F34F61">
        <w:rPr>
          <w:rFonts w:asciiTheme="minorEastAsia" w:eastAsiaTheme="minorEastAsia" w:hAnsiTheme="minorEastAsia" w:hint="eastAsia"/>
          <w:sz w:val="24"/>
          <w:szCs w:val="24"/>
        </w:rPr>
        <w:t>薪酬委员会是否制定了相应的制度，员工薪</w:t>
      </w:r>
      <w:proofErr w:type="gramStart"/>
      <w:r w:rsidRPr="00F34F61">
        <w:rPr>
          <w:rFonts w:asciiTheme="minorEastAsia" w:eastAsiaTheme="minorEastAsia" w:hAnsiTheme="minorEastAsia" w:hint="eastAsia"/>
          <w:sz w:val="24"/>
          <w:szCs w:val="24"/>
        </w:rPr>
        <w:t>酬</w:t>
      </w:r>
      <w:proofErr w:type="gramEnd"/>
      <w:r w:rsidRPr="00F34F61">
        <w:rPr>
          <w:rFonts w:asciiTheme="minorEastAsia" w:eastAsiaTheme="minorEastAsia" w:hAnsiTheme="minorEastAsia" w:hint="eastAsia"/>
          <w:sz w:val="24"/>
          <w:szCs w:val="24"/>
        </w:rPr>
        <w:t>是否与公司的业绩提升存在关联度，薪酬水平在当地有无竞争力</w:t>
      </w:r>
      <w:r>
        <w:rPr>
          <w:rFonts w:asciiTheme="minorEastAsia" w:eastAsiaTheme="minorEastAsia" w:hAnsiTheme="minorEastAsia" w:hint="eastAsia"/>
          <w:sz w:val="24"/>
          <w:szCs w:val="24"/>
        </w:rPr>
        <w:t>等</w:t>
      </w:r>
      <w:r w:rsidRPr="00F34F61">
        <w:rPr>
          <w:rFonts w:asciiTheme="minorEastAsia" w:eastAsiaTheme="minorEastAsia" w:hAnsiTheme="minorEastAsia" w:hint="eastAsia"/>
          <w:sz w:val="24"/>
          <w:szCs w:val="24"/>
        </w:rPr>
        <w:t>。</w:t>
      </w:r>
    </w:p>
    <w:p w:rsidR="00EF0E31" w:rsidRPr="00EF0E31" w:rsidRDefault="00EF0E31" w:rsidP="00EF0E31">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招股书中还将</w:t>
      </w:r>
      <w:r w:rsidRPr="00EF0E31">
        <w:rPr>
          <w:rFonts w:asciiTheme="minorEastAsia" w:eastAsiaTheme="minorEastAsia" w:hAnsiTheme="minorEastAsia" w:hint="eastAsia"/>
          <w:sz w:val="24"/>
          <w:szCs w:val="24"/>
        </w:rPr>
        <w:t>增加对投资决策方面的披露。长远规划，未来发展，投资决策的制度是怎么样的，从源头上减少对</w:t>
      </w:r>
      <w:proofErr w:type="gramStart"/>
      <w:r w:rsidRPr="00EF0E31">
        <w:rPr>
          <w:rFonts w:asciiTheme="minorEastAsia" w:eastAsiaTheme="minorEastAsia" w:hAnsiTheme="minorEastAsia" w:hint="eastAsia"/>
          <w:sz w:val="24"/>
          <w:szCs w:val="24"/>
        </w:rPr>
        <w:t>募投项目</w:t>
      </w:r>
      <w:proofErr w:type="gramEnd"/>
      <w:r w:rsidRPr="00EF0E31">
        <w:rPr>
          <w:rFonts w:asciiTheme="minorEastAsia" w:eastAsiaTheme="minorEastAsia" w:hAnsiTheme="minorEastAsia" w:hint="eastAsia"/>
          <w:sz w:val="24"/>
          <w:szCs w:val="24"/>
        </w:rPr>
        <w:t>的变更。</w:t>
      </w:r>
    </w:p>
    <w:p w:rsidR="00EF0E31" w:rsidRPr="00EF0E31" w:rsidRDefault="00EF0E31" w:rsidP="00EF0E31">
      <w:pPr>
        <w:spacing w:line="360" w:lineRule="auto"/>
        <w:ind w:firstLine="482"/>
        <w:rPr>
          <w:rFonts w:asciiTheme="minorEastAsia" w:eastAsiaTheme="minorEastAsia" w:hAnsiTheme="minorEastAsia"/>
          <w:sz w:val="24"/>
          <w:szCs w:val="24"/>
        </w:rPr>
      </w:pPr>
      <w:r w:rsidRPr="004E2F3B">
        <w:rPr>
          <w:rFonts w:asciiTheme="minorEastAsia" w:eastAsiaTheme="minorEastAsia" w:hAnsiTheme="minorEastAsia" w:hint="eastAsia"/>
          <w:b/>
          <w:sz w:val="24"/>
          <w:szCs w:val="24"/>
        </w:rPr>
        <w:t>影响投资者对价值判断的信息，都应该充分披露，否则就是重大遗漏</w:t>
      </w:r>
      <w:r w:rsidRPr="00EF0E31">
        <w:rPr>
          <w:rFonts w:asciiTheme="minorEastAsia" w:eastAsiaTheme="minorEastAsia" w:hAnsiTheme="minorEastAsia" w:hint="eastAsia"/>
          <w:sz w:val="24"/>
          <w:szCs w:val="24"/>
        </w:rPr>
        <w:t>。有些</w:t>
      </w:r>
      <w:r>
        <w:rPr>
          <w:rFonts w:asciiTheme="minorEastAsia" w:eastAsiaTheme="minorEastAsia" w:hAnsiTheme="minorEastAsia" w:hint="eastAsia"/>
          <w:sz w:val="24"/>
          <w:szCs w:val="24"/>
        </w:rPr>
        <w:t>问题对投资者判断影响不大，但引起监管层疑虑而被要求在</w:t>
      </w:r>
      <w:r w:rsidRPr="00EF0E31">
        <w:rPr>
          <w:rFonts w:asciiTheme="minorEastAsia" w:eastAsiaTheme="minorEastAsia" w:hAnsiTheme="minorEastAsia" w:hint="eastAsia"/>
          <w:sz w:val="24"/>
          <w:szCs w:val="24"/>
        </w:rPr>
        <w:t>反馈意见中要求解释说明的内容（可能涉及商业秘密），无需</w:t>
      </w:r>
      <w:r>
        <w:rPr>
          <w:rFonts w:asciiTheme="minorEastAsia" w:eastAsiaTheme="minorEastAsia" w:hAnsiTheme="minorEastAsia" w:hint="eastAsia"/>
          <w:sz w:val="24"/>
          <w:szCs w:val="24"/>
        </w:rPr>
        <w:t>在招股书中</w:t>
      </w:r>
      <w:r w:rsidRPr="00EF0E31">
        <w:rPr>
          <w:rFonts w:asciiTheme="minorEastAsia" w:eastAsiaTheme="minorEastAsia" w:hAnsiTheme="minorEastAsia" w:hint="eastAsia"/>
          <w:sz w:val="24"/>
          <w:szCs w:val="24"/>
        </w:rPr>
        <w:t>披露。</w:t>
      </w:r>
    </w:p>
    <w:p w:rsidR="00EF0E31" w:rsidRDefault="00EF0E31" w:rsidP="00F34F61">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招股书财务信息披露质量有待提高。曾经发现的错误包括：母子公司交易未</w:t>
      </w:r>
      <w:proofErr w:type="gramStart"/>
      <w:r>
        <w:rPr>
          <w:rFonts w:asciiTheme="minorEastAsia" w:eastAsiaTheme="minorEastAsia" w:hAnsiTheme="minorEastAsia" w:hint="eastAsia"/>
          <w:sz w:val="24"/>
          <w:szCs w:val="24"/>
        </w:rPr>
        <w:t>抵销</w:t>
      </w:r>
      <w:proofErr w:type="gramEnd"/>
      <w:r>
        <w:rPr>
          <w:rFonts w:asciiTheme="minorEastAsia" w:eastAsiaTheme="minorEastAsia" w:hAnsiTheme="minorEastAsia" w:hint="eastAsia"/>
          <w:sz w:val="24"/>
          <w:szCs w:val="24"/>
        </w:rPr>
        <w:t>；招股书前5大客户与审计报告不吻合；职工个税等代扣代缴税项放入了上市公司报表。</w:t>
      </w:r>
    </w:p>
    <w:p w:rsidR="005F44B3" w:rsidRDefault="005F44B3" w:rsidP="00F34F61">
      <w:pPr>
        <w:spacing w:line="360" w:lineRule="auto"/>
        <w:ind w:firstLine="482"/>
        <w:rPr>
          <w:rFonts w:asciiTheme="minorEastAsia" w:eastAsiaTheme="minorEastAsia" w:hAnsiTheme="minorEastAsia"/>
          <w:b/>
          <w:sz w:val="24"/>
          <w:szCs w:val="24"/>
        </w:rPr>
      </w:pPr>
      <w:r w:rsidRPr="005F44B3">
        <w:rPr>
          <w:rFonts w:asciiTheme="minorEastAsia" w:eastAsiaTheme="minorEastAsia" w:hAnsiTheme="minorEastAsia" w:hint="eastAsia"/>
          <w:b/>
          <w:sz w:val="24"/>
          <w:szCs w:val="24"/>
        </w:rPr>
        <w:t>3、</w:t>
      </w:r>
      <w:r>
        <w:rPr>
          <w:rFonts w:asciiTheme="minorEastAsia" w:eastAsiaTheme="minorEastAsia" w:hAnsiTheme="minorEastAsia" w:hint="eastAsia"/>
          <w:b/>
          <w:sz w:val="24"/>
          <w:szCs w:val="24"/>
        </w:rPr>
        <w:t>进一步加强对粉饰业绩、利润操纵行为的监管</w:t>
      </w:r>
    </w:p>
    <w:p w:rsidR="005F44B3" w:rsidRDefault="005F44B3" w:rsidP="00F34F61">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改变会计政策和会计估计要求符合谨慎性原则。如果</w:t>
      </w:r>
      <w:r w:rsidRPr="004E2F3B">
        <w:rPr>
          <w:rFonts w:asciiTheme="minorEastAsia" w:eastAsiaTheme="minorEastAsia" w:hAnsiTheme="minorEastAsia" w:hint="eastAsia"/>
          <w:b/>
          <w:sz w:val="24"/>
          <w:szCs w:val="24"/>
        </w:rPr>
        <w:t>改变以前适用的不当会计政策、会计估计后</w:t>
      </w:r>
      <w:proofErr w:type="gramStart"/>
      <w:r w:rsidRPr="004E2F3B">
        <w:rPr>
          <w:rFonts w:asciiTheme="minorEastAsia" w:eastAsiaTheme="minorEastAsia" w:hAnsiTheme="minorEastAsia" w:hint="eastAsia"/>
          <w:b/>
          <w:sz w:val="24"/>
          <w:szCs w:val="24"/>
        </w:rPr>
        <w:t>即使导致</w:t>
      </w:r>
      <w:proofErr w:type="gramEnd"/>
      <w:r w:rsidRPr="004E2F3B">
        <w:rPr>
          <w:rFonts w:asciiTheme="minorEastAsia" w:eastAsiaTheme="minorEastAsia" w:hAnsiTheme="minorEastAsia" w:hint="eastAsia"/>
          <w:b/>
          <w:sz w:val="24"/>
          <w:szCs w:val="24"/>
        </w:rPr>
        <w:t>利润提高也是允许</w:t>
      </w:r>
      <w:r>
        <w:rPr>
          <w:rFonts w:asciiTheme="minorEastAsia" w:eastAsiaTheme="minorEastAsia" w:hAnsiTheme="minorEastAsia" w:hint="eastAsia"/>
          <w:sz w:val="24"/>
          <w:szCs w:val="24"/>
        </w:rPr>
        <w:t>的。</w:t>
      </w:r>
      <w:r w:rsidR="004E2F3B">
        <w:rPr>
          <w:rFonts w:asciiTheme="minorEastAsia" w:eastAsiaTheme="minorEastAsia" w:hAnsiTheme="minorEastAsia" w:hint="eastAsia"/>
          <w:sz w:val="24"/>
          <w:szCs w:val="24"/>
        </w:rPr>
        <w:t>（</w:t>
      </w:r>
      <w:r w:rsidR="004E2F3B" w:rsidRPr="004E2F3B">
        <w:rPr>
          <w:rFonts w:asciiTheme="minorEastAsia" w:eastAsiaTheme="minorEastAsia" w:hAnsiTheme="minorEastAsia" w:hint="eastAsia"/>
          <w:color w:val="FF0000"/>
          <w:sz w:val="24"/>
          <w:szCs w:val="24"/>
        </w:rPr>
        <w:t>关键是要更适当，而非一定要调整后</w:t>
      </w:r>
      <w:proofErr w:type="gramStart"/>
      <w:r w:rsidR="004E2F3B" w:rsidRPr="004E2F3B">
        <w:rPr>
          <w:rFonts w:asciiTheme="minorEastAsia" w:eastAsiaTheme="minorEastAsia" w:hAnsiTheme="minorEastAsia" w:hint="eastAsia"/>
          <w:color w:val="FF0000"/>
          <w:sz w:val="24"/>
          <w:szCs w:val="24"/>
        </w:rPr>
        <w:t>降利润</w:t>
      </w:r>
      <w:proofErr w:type="gramEnd"/>
      <w:r w:rsidR="004E2F3B" w:rsidRPr="004E2F3B">
        <w:rPr>
          <w:rFonts w:asciiTheme="minorEastAsia" w:eastAsiaTheme="minorEastAsia" w:hAnsiTheme="minorEastAsia" w:hint="eastAsia"/>
          <w:color w:val="FF0000"/>
          <w:sz w:val="24"/>
          <w:szCs w:val="24"/>
        </w:rPr>
        <w:t>才叫符合谨慎性</w:t>
      </w:r>
      <w:r w:rsidR="004E2F3B">
        <w:rPr>
          <w:rFonts w:asciiTheme="minorEastAsia" w:eastAsiaTheme="minorEastAsia" w:hAnsiTheme="minorEastAsia" w:hint="eastAsia"/>
          <w:sz w:val="24"/>
          <w:szCs w:val="24"/>
        </w:rPr>
        <w:t>）</w:t>
      </w:r>
    </w:p>
    <w:p w:rsidR="005F44B3" w:rsidRDefault="005F44B3" w:rsidP="00F34F61">
      <w:pPr>
        <w:spacing w:line="360" w:lineRule="auto"/>
        <w:ind w:firstLine="482"/>
        <w:rPr>
          <w:rFonts w:asciiTheme="minorEastAsia" w:eastAsiaTheme="minorEastAsia" w:hAnsiTheme="minorEastAsia"/>
          <w:sz w:val="24"/>
          <w:szCs w:val="24"/>
        </w:rPr>
      </w:pPr>
      <w:r w:rsidRPr="004E2F3B">
        <w:rPr>
          <w:rFonts w:asciiTheme="minorEastAsia" w:eastAsiaTheme="minorEastAsia" w:hAnsiTheme="minorEastAsia" w:hint="eastAsia"/>
          <w:b/>
          <w:sz w:val="24"/>
          <w:szCs w:val="24"/>
        </w:rPr>
        <w:t>申报期</w:t>
      </w:r>
      <w:proofErr w:type="gramStart"/>
      <w:r w:rsidRPr="004E2F3B">
        <w:rPr>
          <w:rFonts w:asciiTheme="minorEastAsia" w:eastAsiaTheme="minorEastAsia" w:hAnsiTheme="minorEastAsia" w:hint="eastAsia"/>
          <w:b/>
          <w:sz w:val="24"/>
          <w:szCs w:val="24"/>
        </w:rPr>
        <w:t>外改变</w:t>
      </w:r>
      <w:proofErr w:type="gramEnd"/>
      <w:r w:rsidRPr="004E2F3B">
        <w:rPr>
          <w:rFonts w:asciiTheme="minorEastAsia" w:eastAsiaTheme="minorEastAsia" w:hAnsiTheme="minorEastAsia" w:hint="eastAsia"/>
          <w:b/>
          <w:sz w:val="24"/>
          <w:szCs w:val="24"/>
        </w:rPr>
        <w:t>会计政策、会计估计，并且在报告期内一直使用改变后的</w:t>
      </w:r>
      <w:r>
        <w:rPr>
          <w:rFonts w:asciiTheme="minorEastAsia" w:eastAsiaTheme="minorEastAsia" w:hAnsiTheme="minorEastAsia" w:hint="eastAsia"/>
          <w:sz w:val="24"/>
          <w:szCs w:val="24"/>
        </w:rPr>
        <w:t>会计政策、会计估计是</w:t>
      </w:r>
      <w:r w:rsidRPr="004E2F3B">
        <w:rPr>
          <w:rFonts w:asciiTheme="minorEastAsia" w:eastAsiaTheme="minorEastAsia" w:hAnsiTheme="minorEastAsia" w:hint="eastAsia"/>
          <w:b/>
          <w:sz w:val="24"/>
          <w:szCs w:val="24"/>
        </w:rPr>
        <w:t>允许</w:t>
      </w:r>
      <w:r>
        <w:rPr>
          <w:rFonts w:asciiTheme="minorEastAsia" w:eastAsiaTheme="minorEastAsia" w:hAnsiTheme="minorEastAsia" w:hint="eastAsia"/>
          <w:sz w:val="24"/>
          <w:szCs w:val="24"/>
        </w:rPr>
        <w:t>的。因为经过了三个完整会计年度，这些政策、估计的稳健性已经得到实践的验证。</w:t>
      </w:r>
    </w:p>
    <w:p w:rsidR="005F44B3" w:rsidRPr="005F44B3" w:rsidRDefault="005F44B3" w:rsidP="00F34F61">
      <w:pPr>
        <w:spacing w:line="360" w:lineRule="auto"/>
        <w:ind w:firstLine="482"/>
        <w:rPr>
          <w:rFonts w:asciiTheme="minorEastAsia" w:eastAsiaTheme="minorEastAsia" w:hAnsiTheme="minorEastAsia"/>
          <w:b/>
          <w:sz w:val="24"/>
          <w:szCs w:val="24"/>
        </w:rPr>
      </w:pPr>
      <w:r w:rsidRPr="005F44B3">
        <w:rPr>
          <w:rFonts w:asciiTheme="minorEastAsia" w:eastAsiaTheme="minorEastAsia" w:hAnsiTheme="minorEastAsia" w:hint="eastAsia"/>
          <w:b/>
          <w:sz w:val="24"/>
          <w:szCs w:val="24"/>
        </w:rPr>
        <w:t>4、其他</w:t>
      </w:r>
    </w:p>
    <w:p w:rsidR="005F44B3" w:rsidRPr="005F44B3" w:rsidRDefault="005F44B3" w:rsidP="005F44B3">
      <w:pPr>
        <w:spacing w:line="360" w:lineRule="auto"/>
        <w:ind w:firstLine="482"/>
        <w:rPr>
          <w:rFonts w:asciiTheme="minorEastAsia" w:eastAsiaTheme="minorEastAsia" w:hAnsiTheme="minorEastAsia"/>
          <w:sz w:val="24"/>
          <w:szCs w:val="24"/>
        </w:rPr>
      </w:pPr>
      <w:r w:rsidRPr="005F44B3">
        <w:rPr>
          <w:rFonts w:asciiTheme="minorEastAsia" w:eastAsiaTheme="minorEastAsia" w:hAnsiTheme="minorEastAsia" w:hint="eastAsia"/>
          <w:sz w:val="24"/>
          <w:szCs w:val="24"/>
        </w:rPr>
        <w:t>在以信息披露为中心的审核理念下，保荐机构的风险在加大，要进一步加强内控。</w:t>
      </w:r>
      <w:proofErr w:type="gramStart"/>
      <w:r w:rsidRPr="005F44B3">
        <w:rPr>
          <w:rFonts w:asciiTheme="minorEastAsia" w:eastAsiaTheme="minorEastAsia" w:hAnsiTheme="minorEastAsia" w:hint="eastAsia"/>
          <w:sz w:val="24"/>
          <w:szCs w:val="24"/>
        </w:rPr>
        <w:t>问核表内</w:t>
      </w:r>
      <w:proofErr w:type="gramEnd"/>
      <w:r w:rsidRPr="005F44B3">
        <w:rPr>
          <w:rFonts w:asciiTheme="minorEastAsia" w:eastAsiaTheme="minorEastAsia" w:hAnsiTheme="minorEastAsia" w:hint="eastAsia"/>
          <w:sz w:val="24"/>
          <w:szCs w:val="24"/>
        </w:rPr>
        <w:t>将增加部分14号通知（</w:t>
      </w:r>
      <w:r w:rsidRPr="005F44B3">
        <w:rPr>
          <w:rFonts w:asciiTheme="minorEastAsia" w:eastAsiaTheme="minorEastAsia" w:hAnsiTheme="minorEastAsia"/>
          <w:sz w:val="24"/>
          <w:szCs w:val="24"/>
        </w:rPr>
        <w:t>《关于进一步提高首次公开发行股票公司财务信息披露质量有关问题的意见》</w:t>
      </w:r>
      <w:r w:rsidRPr="005F44B3">
        <w:rPr>
          <w:rFonts w:asciiTheme="minorEastAsia" w:eastAsiaTheme="minorEastAsia" w:hAnsiTheme="minorEastAsia" w:hint="eastAsia"/>
          <w:sz w:val="24"/>
          <w:szCs w:val="24"/>
        </w:rPr>
        <w:t>）内容。</w:t>
      </w:r>
      <w:r>
        <w:rPr>
          <w:rFonts w:asciiTheme="minorEastAsia" w:eastAsiaTheme="minorEastAsia" w:hAnsiTheme="minorEastAsia" w:hint="eastAsia"/>
          <w:sz w:val="24"/>
          <w:szCs w:val="24"/>
        </w:rPr>
        <w:t>增加对发行人会计师的问核。</w:t>
      </w:r>
    </w:p>
    <w:p w:rsidR="005F44B3" w:rsidRPr="003A4F72" w:rsidRDefault="005F44B3" w:rsidP="005F44B3">
      <w:pPr>
        <w:spacing w:line="360" w:lineRule="auto"/>
        <w:ind w:firstLine="482"/>
        <w:rPr>
          <w:rFonts w:asciiTheme="minorEastAsia" w:eastAsiaTheme="minorEastAsia" w:hAnsiTheme="minorEastAsia"/>
          <w:color w:val="FF0000"/>
          <w:sz w:val="24"/>
          <w:szCs w:val="24"/>
        </w:rPr>
      </w:pPr>
      <w:r w:rsidRPr="005F44B3">
        <w:rPr>
          <w:rFonts w:asciiTheme="minorEastAsia" w:eastAsiaTheme="minorEastAsia" w:hAnsiTheme="minorEastAsia" w:hint="eastAsia"/>
          <w:sz w:val="24"/>
          <w:szCs w:val="24"/>
        </w:rPr>
        <w:t>明确除了</w:t>
      </w:r>
      <w:r w:rsidR="002B76E4">
        <w:rPr>
          <w:rFonts w:asciiTheme="minorEastAsia" w:eastAsiaTheme="minorEastAsia" w:hAnsiTheme="minorEastAsia" w:hint="eastAsia"/>
          <w:sz w:val="24"/>
          <w:szCs w:val="24"/>
        </w:rPr>
        <w:t>商业银行</w:t>
      </w:r>
      <w:r w:rsidRPr="005F44B3">
        <w:rPr>
          <w:rFonts w:asciiTheme="minorEastAsia" w:eastAsiaTheme="minorEastAsia" w:hAnsiTheme="minorEastAsia" w:hint="eastAsia"/>
          <w:sz w:val="24"/>
          <w:szCs w:val="24"/>
        </w:rPr>
        <w:t>及房地产行业外，其他行业</w:t>
      </w:r>
      <w:r w:rsidR="002B76E4">
        <w:rPr>
          <w:rFonts w:asciiTheme="minorEastAsia" w:eastAsiaTheme="minorEastAsia" w:hAnsiTheme="minorEastAsia" w:hint="eastAsia"/>
          <w:sz w:val="24"/>
          <w:szCs w:val="24"/>
        </w:rPr>
        <w:t>上市</w:t>
      </w:r>
      <w:r w:rsidRPr="005F44B3">
        <w:rPr>
          <w:rFonts w:asciiTheme="minorEastAsia" w:eastAsiaTheme="minorEastAsia" w:hAnsiTheme="minorEastAsia" w:hint="eastAsia"/>
          <w:sz w:val="24"/>
          <w:szCs w:val="24"/>
        </w:rPr>
        <w:t>（包括生活服务类、会展业）均不再存在限制。</w:t>
      </w:r>
      <w:r w:rsidRPr="003A4F72">
        <w:rPr>
          <w:rFonts w:asciiTheme="minorEastAsia" w:eastAsiaTheme="minorEastAsia" w:hAnsiTheme="minorEastAsia" w:hint="eastAsia"/>
          <w:color w:val="FF0000"/>
          <w:sz w:val="24"/>
          <w:szCs w:val="24"/>
          <w:highlight w:val="yellow"/>
        </w:rPr>
        <w:t>对于餐饮行业也不存在高端和大众化的定位差异，在申请IPO的时候具有公平的机会，但要求发行人内控严格，规范运作，招股书披露内容应涵盖经营模式、市场定位、食品安全、</w:t>
      </w:r>
      <w:r w:rsidR="002B76E4" w:rsidRPr="003A4F72">
        <w:rPr>
          <w:rFonts w:asciiTheme="minorEastAsia" w:eastAsiaTheme="minorEastAsia" w:hAnsiTheme="minorEastAsia" w:hint="eastAsia"/>
          <w:color w:val="FF0000"/>
          <w:sz w:val="24"/>
          <w:szCs w:val="24"/>
          <w:highlight w:val="yellow"/>
        </w:rPr>
        <w:t>人员流动性</w:t>
      </w:r>
      <w:r w:rsidRPr="003A4F72">
        <w:rPr>
          <w:rFonts w:asciiTheme="minorEastAsia" w:eastAsiaTheme="minorEastAsia" w:hAnsiTheme="minorEastAsia" w:hint="eastAsia"/>
          <w:color w:val="FF0000"/>
          <w:sz w:val="24"/>
          <w:szCs w:val="24"/>
          <w:highlight w:val="yellow"/>
        </w:rPr>
        <w:t>、采购、收款等各方面，可以打破招股</w:t>
      </w:r>
      <w:proofErr w:type="gramStart"/>
      <w:r w:rsidRPr="003A4F72">
        <w:rPr>
          <w:rFonts w:asciiTheme="minorEastAsia" w:eastAsiaTheme="minorEastAsia" w:hAnsiTheme="minorEastAsia" w:hint="eastAsia"/>
          <w:color w:val="FF0000"/>
          <w:sz w:val="24"/>
          <w:szCs w:val="24"/>
          <w:highlight w:val="yellow"/>
        </w:rPr>
        <w:t>书</w:t>
      </w:r>
      <w:r w:rsidR="002B76E4" w:rsidRPr="003A4F72">
        <w:rPr>
          <w:rFonts w:asciiTheme="minorEastAsia" w:eastAsiaTheme="minorEastAsia" w:hAnsiTheme="minorEastAsia" w:hint="eastAsia"/>
          <w:color w:val="FF0000"/>
          <w:sz w:val="24"/>
          <w:szCs w:val="24"/>
          <w:highlight w:val="yellow"/>
        </w:rPr>
        <w:t>现有</w:t>
      </w:r>
      <w:proofErr w:type="gramEnd"/>
      <w:r w:rsidR="002B76E4" w:rsidRPr="003A4F72">
        <w:rPr>
          <w:rFonts w:asciiTheme="minorEastAsia" w:eastAsiaTheme="minorEastAsia" w:hAnsiTheme="minorEastAsia" w:hint="eastAsia"/>
          <w:color w:val="FF0000"/>
          <w:sz w:val="24"/>
          <w:szCs w:val="24"/>
          <w:highlight w:val="yellow"/>
        </w:rPr>
        <w:t>的格式</w:t>
      </w:r>
      <w:r w:rsidRPr="003A4F72">
        <w:rPr>
          <w:rFonts w:asciiTheme="minorEastAsia" w:eastAsiaTheme="minorEastAsia" w:hAnsiTheme="minorEastAsia" w:hint="eastAsia"/>
          <w:color w:val="FF0000"/>
          <w:sz w:val="24"/>
          <w:szCs w:val="24"/>
          <w:highlight w:val="yellow"/>
        </w:rPr>
        <w:t>的安排，个性化确定</w:t>
      </w:r>
      <w:r w:rsidR="002B76E4" w:rsidRPr="003A4F72">
        <w:rPr>
          <w:rFonts w:asciiTheme="minorEastAsia" w:eastAsiaTheme="minorEastAsia" w:hAnsiTheme="minorEastAsia" w:hint="eastAsia"/>
          <w:color w:val="FF0000"/>
          <w:sz w:val="24"/>
          <w:szCs w:val="24"/>
          <w:highlight w:val="yellow"/>
        </w:rPr>
        <w:t>招股书布局</w:t>
      </w:r>
      <w:r w:rsidRPr="003A4F72">
        <w:rPr>
          <w:rFonts w:asciiTheme="minorEastAsia" w:eastAsiaTheme="minorEastAsia" w:hAnsiTheme="minorEastAsia" w:hint="eastAsia"/>
          <w:color w:val="FF0000"/>
          <w:sz w:val="24"/>
          <w:szCs w:val="24"/>
          <w:highlight w:val="yellow"/>
        </w:rPr>
        <w:t>。</w:t>
      </w:r>
    </w:p>
    <w:p w:rsidR="00F34F61" w:rsidRDefault="00F34F61" w:rsidP="00B8604A">
      <w:pPr>
        <w:spacing w:line="360" w:lineRule="auto"/>
        <w:ind w:firstLine="482"/>
        <w:rPr>
          <w:rFonts w:asciiTheme="minorEastAsia" w:eastAsiaTheme="minorEastAsia" w:hAnsiTheme="minorEastAsia"/>
          <w:sz w:val="24"/>
          <w:szCs w:val="24"/>
        </w:rPr>
      </w:pPr>
    </w:p>
    <w:p w:rsidR="002B76E4" w:rsidRPr="005F44B3" w:rsidRDefault="002B76E4" w:rsidP="00B8604A">
      <w:pPr>
        <w:spacing w:line="360" w:lineRule="auto"/>
        <w:ind w:firstLine="482"/>
        <w:rPr>
          <w:rFonts w:asciiTheme="minorEastAsia" w:eastAsiaTheme="minorEastAsia" w:hAnsiTheme="minorEastAsia"/>
          <w:sz w:val="24"/>
          <w:szCs w:val="24"/>
        </w:rPr>
      </w:pPr>
    </w:p>
    <w:p w:rsidR="002B76E4" w:rsidRPr="00AA2B2E" w:rsidRDefault="002B76E4" w:rsidP="007B42DD">
      <w:pPr>
        <w:widowControl/>
        <w:spacing w:beforeLines="50" w:after="100" w:afterAutospacing="1" w:line="360" w:lineRule="auto"/>
        <w:jc w:val="center"/>
        <w:outlineLvl w:val="0"/>
        <w:rPr>
          <w:rFonts w:ascii="simsun" w:hAnsi="simsun" w:cs="宋体" w:hint="eastAsia"/>
          <w:color w:val="323E32"/>
          <w:kern w:val="0"/>
          <w:szCs w:val="21"/>
        </w:rPr>
      </w:pPr>
      <w:r w:rsidRPr="00AA2B2E">
        <w:rPr>
          <w:rFonts w:ascii="Times New Roman" w:hAnsi="Times New Roman" w:cs="宋体" w:hint="eastAsia"/>
          <w:b/>
          <w:color w:val="323E32"/>
          <w:kern w:val="0"/>
          <w:sz w:val="30"/>
          <w:szCs w:val="30"/>
        </w:rPr>
        <w:t>【</w:t>
      </w:r>
      <w:r>
        <w:rPr>
          <w:rFonts w:ascii="Times New Roman" w:hAnsi="Times New Roman" w:cs="宋体" w:hint="eastAsia"/>
          <w:b/>
          <w:color w:val="323E32"/>
          <w:kern w:val="0"/>
          <w:sz w:val="30"/>
          <w:szCs w:val="30"/>
        </w:rPr>
        <w:t>新股询价和申购业务自律管理工作</w:t>
      </w:r>
      <w:r w:rsidRPr="00AA2B2E">
        <w:rPr>
          <w:rFonts w:ascii="Times New Roman" w:hAnsi="Times New Roman" w:cs="宋体" w:hint="eastAsia"/>
          <w:b/>
          <w:color w:val="323E32"/>
          <w:kern w:val="0"/>
          <w:sz w:val="30"/>
          <w:szCs w:val="30"/>
        </w:rPr>
        <w:t>：</w:t>
      </w:r>
      <w:r>
        <w:rPr>
          <w:rFonts w:ascii="Times New Roman" w:hAnsi="Times New Roman" w:cs="宋体" w:hint="eastAsia"/>
          <w:b/>
          <w:color w:val="323E32"/>
          <w:kern w:val="0"/>
          <w:sz w:val="30"/>
          <w:szCs w:val="30"/>
        </w:rPr>
        <w:t>证券业协会会员管理部</w:t>
      </w:r>
      <w:r>
        <w:rPr>
          <w:rFonts w:ascii="Times New Roman" w:hAnsi="Times New Roman" w:cs="宋体" w:hint="eastAsia"/>
          <w:b/>
          <w:color w:val="323E32"/>
          <w:kern w:val="0"/>
          <w:sz w:val="30"/>
          <w:szCs w:val="30"/>
        </w:rPr>
        <w:t xml:space="preserve"> </w:t>
      </w:r>
      <w:r>
        <w:rPr>
          <w:rFonts w:ascii="Times New Roman" w:hAnsi="Times New Roman" w:cs="宋体" w:hint="eastAsia"/>
          <w:b/>
          <w:color w:val="323E32"/>
          <w:kern w:val="0"/>
          <w:sz w:val="30"/>
          <w:szCs w:val="30"/>
        </w:rPr>
        <w:t>副主任</w:t>
      </w:r>
      <w:r>
        <w:rPr>
          <w:rFonts w:ascii="Times New Roman" w:hAnsi="Times New Roman" w:cs="宋体" w:hint="eastAsia"/>
          <w:b/>
          <w:color w:val="323E32"/>
          <w:kern w:val="0"/>
          <w:sz w:val="30"/>
          <w:szCs w:val="30"/>
        </w:rPr>
        <w:t xml:space="preserve"> </w:t>
      </w:r>
      <w:r>
        <w:rPr>
          <w:rFonts w:ascii="Times New Roman" w:hAnsi="Times New Roman" w:cs="宋体" w:hint="eastAsia"/>
          <w:b/>
          <w:color w:val="323E32"/>
          <w:kern w:val="0"/>
          <w:sz w:val="30"/>
          <w:szCs w:val="30"/>
        </w:rPr>
        <w:t>陆华</w:t>
      </w:r>
      <w:r w:rsidRPr="00AA2B2E">
        <w:rPr>
          <w:rFonts w:ascii="Times New Roman" w:hAnsi="Times New Roman" w:cs="宋体" w:hint="eastAsia"/>
          <w:b/>
          <w:color w:val="323E32"/>
          <w:kern w:val="0"/>
          <w:sz w:val="30"/>
          <w:szCs w:val="30"/>
        </w:rPr>
        <w:t>】</w:t>
      </w:r>
    </w:p>
    <w:p w:rsidR="006A4248" w:rsidRPr="002B76E4" w:rsidRDefault="002B76E4" w:rsidP="002B76E4">
      <w:pPr>
        <w:spacing w:line="360" w:lineRule="auto"/>
        <w:ind w:firstLine="482"/>
        <w:rPr>
          <w:rFonts w:asciiTheme="minorEastAsia" w:eastAsiaTheme="minorEastAsia" w:hAnsiTheme="minorEastAsia"/>
          <w:b/>
          <w:sz w:val="24"/>
          <w:szCs w:val="24"/>
        </w:rPr>
      </w:pPr>
      <w:r w:rsidRPr="002B76E4">
        <w:rPr>
          <w:rFonts w:asciiTheme="minorEastAsia" w:eastAsiaTheme="minorEastAsia" w:hAnsiTheme="minorEastAsia" w:hint="eastAsia"/>
          <w:b/>
          <w:sz w:val="24"/>
          <w:szCs w:val="24"/>
        </w:rPr>
        <w:t>1、询价对象基本构成</w:t>
      </w:r>
    </w:p>
    <w:p w:rsidR="002B76E4" w:rsidRDefault="002B76E4" w:rsidP="002B76E4">
      <w:pPr>
        <w:spacing w:line="360" w:lineRule="auto"/>
        <w:ind w:firstLine="482"/>
        <w:rPr>
          <w:rFonts w:asciiTheme="minorEastAsia" w:eastAsiaTheme="minorEastAsia" w:hAnsiTheme="minorEastAsia"/>
          <w:sz w:val="24"/>
          <w:szCs w:val="24"/>
        </w:rPr>
      </w:pPr>
      <w:r w:rsidRPr="002B76E4">
        <w:rPr>
          <w:rFonts w:hint="eastAsia"/>
          <w:sz w:val="24"/>
          <w:szCs w:val="24"/>
        </w:rPr>
        <w:t>常规类</w:t>
      </w:r>
      <w:r>
        <w:rPr>
          <w:rFonts w:hint="eastAsia"/>
          <w:sz w:val="24"/>
          <w:szCs w:val="24"/>
        </w:rPr>
        <w:t>：基金公司、证券公司、信托公司、财务公司、保险机构、</w:t>
      </w:r>
      <w:r w:rsidRPr="002B76E4">
        <w:rPr>
          <w:rFonts w:asciiTheme="minorEastAsia" w:eastAsiaTheme="minorEastAsia" w:hAnsiTheme="minorEastAsia" w:hint="eastAsia"/>
          <w:sz w:val="24"/>
          <w:szCs w:val="24"/>
        </w:rPr>
        <w:t>QFII：</w:t>
      </w:r>
      <w:r>
        <w:rPr>
          <w:rFonts w:asciiTheme="minorEastAsia" w:eastAsiaTheme="minorEastAsia" w:hAnsiTheme="minorEastAsia" w:hint="eastAsia"/>
          <w:sz w:val="24"/>
          <w:szCs w:val="24"/>
        </w:rPr>
        <w:t>推荐类：私募基金、实业公司、股权投资公司、大型国企金融资产运营公司、地方政府国有资产运营公司、综合性投资公司、常规类询价对象所属不具备常规类配售对象备案条件的产品（基金公司1对1专户理财；证券公司定向理财计划）。</w:t>
      </w:r>
    </w:p>
    <w:p w:rsidR="002B76E4" w:rsidRDefault="002B76E4" w:rsidP="002B76E4">
      <w:pPr>
        <w:spacing w:line="360" w:lineRule="auto"/>
        <w:ind w:firstLine="482"/>
        <w:rPr>
          <w:rFonts w:asciiTheme="minorEastAsia" w:eastAsiaTheme="minorEastAsia" w:hAnsiTheme="minorEastAsia"/>
          <w:b/>
          <w:sz w:val="24"/>
          <w:szCs w:val="24"/>
        </w:rPr>
      </w:pPr>
      <w:r w:rsidRPr="002B76E4">
        <w:rPr>
          <w:rFonts w:asciiTheme="minorEastAsia" w:eastAsiaTheme="minorEastAsia" w:hAnsiTheme="minorEastAsia" w:hint="eastAsia"/>
          <w:b/>
          <w:sz w:val="24"/>
          <w:szCs w:val="24"/>
        </w:rPr>
        <w:t>2、</w:t>
      </w:r>
      <w:r>
        <w:rPr>
          <w:rFonts w:asciiTheme="minorEastAsia" w:eastAsiaTheme="minorEastAsia" w:hAnsiTheme="minorEastAsia" w:hint="eastAsia"/>
          <w:b/>
          <w:sz w:val="24"/>
          <w:szCs w:val="24"/>
        </w:rPr>
        <w:t>推荐类</w:t>
      </w:r>
      <w:r w:rsidRPr="002B76E4">
        <w:rPr>
          <w:rFonts w:asciiTheme="minorEastAsia" w:eastAsiaTheme="minorEastAsia" w:hAnsiTheme="minorEastAsia" w:hint="eastAsia"/>
          <w:b/>
          <w:sz w:val="24"/>
          <w:szCs w:val="24"/>
        </w:rPr>
        <w:t>询价对象备案</w:t>
      </w:r>
    </w:p>
    <w:p w:rsidR="002B76E4" w:rsidRDefault="002165DE" w:rsidP="002B76E4">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推荐标准确定：协会原则要求，主承销商量化指标</w:t>
      </w:r>
    </w:p>
    <w:p w:rsidR="002165DE" w:rsidRDefault="002165DE" w:rsidP="002B76E4">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推荐名单的报备：逐单报备，招股意向书刊登前1个工作日，数量20（机构）+10（个人），大盘40+10。每个询价对象仅指定1个配售对象。</w:t>
      </w:r>
    </w:p>
    <w:p w:rsidR="002165DE" w:rsidRDefault="002165DE" w:rsidP="002B76E4">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变更报备：随时。</w:t>
      </w:r>
    </w:p>
    <w:p w:rsidR="002165DE" w:rsidRDefault="002165DE" w:rsidP="002B76E4">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主承销商督导责任：培训、展业管理。推荐类询价对象违规行为是常规类询价对象的40倍。</w:t>
      </w:r>
    </w:p>
    <w:p w:rsidR="002165DE" w:rsidRDefault="002165DE" w:rsidP="002B76E4">
      <w:pPr>
        <w:spacing w:line="360" w:lineRule="auto"/>
        <w:ind w:firstLine="482"/>
        <w:rPr>
          <w:rFonts w:asciiTheme="minorEastAsia" w:eastAsiaTheme="minorEastAsia" w:hAnsiTheme="minorEastAsia"/>
          <w:b/>
          <w:sz w:val="24"/>
          <w:szCs w:val="24"/>
        </w:rPr>
      </w:pPr>
      <w:r w:rsidRPr="002165DE">
        <w:rPr>
          <w:rFonts w:asciiTheme="minorEastAsia" w:eastAsiaTheme="minorEastAsia" w:hAnsiTheme="minorEastAsia" w:hint="eastAsia"/>
          <w:b/>
          <w:sz w:val="24"/>
          <w:szCs w:val="24"/>
        </w:rPr>
        <w:t>3、</w:t>
      </w:r>
      <w:r>
        <w:rPr>
          <w:rFonts w:asciiTheme="minorEastAsia" w:eastAsiaTheme="minorEastAsia" w:hAnsiTheme="minorEastAsia" w:hint="eastAsia"/>
          <w:b/>
          <w:sz w:val="24"/>
          <w:szCs w:val="24"/>
        </w:rPr>
        <w:t>2011年新股询价和申购业务情况</w:t>
      </w:r>
    </w:p>
    <w:p w:rsidR="002165DE" w:rsidRDefault="002165DE" w:rsidP="002B76E4">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信托、财务公司打新专业户；保险公司选择性强、趋同性强；QFII基本消失。</w:t>
      </w:r>
    </w:p>
    <w:p w:rsidR="002165DE" w:rsidRDefault="002165DE" w:rsidP="002B76E4">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新股申购：参与询价机构越多，定价越高，</w:t>
      </w:r>
      <w:proofErr w:type="gramStart"/>
      <w:r>
        <w:rPr>
          <w:rFonts w:asciiTheme="minorEastAsia" w:eastAsiaTheme="minorEastAsia" w:hAnsiTheme="minorEastAsia" w:hint="eastAsia"/>
          <w:sz w:val="24"/>
          <w:szCs w:val="24"/>
        </w:rPr>
        <w:t>破发率</w:t>
      </w:r>
      <w:proofErr w:type="gramEnd"/>
      <w:r>
        <w:rPr>
          <w:rFonts w:asciiTheme="minorEastAsia" w:eastAsiaTheme="minorEastAsia" w:hAnsiTheme="minorEastAsia" w:hint="eastAsia"/>
          <w:sz w:val="24"/>
          <w:szCs w:val="24"/>
        </w:rPr>
        <w:t>越高。</w:t>
      </w:r>
    </w:p>
    <w:p w:rsidR="002165DE" w:rsidRDefault="002165DE" w:rsidP="002B76E4">
      <w:pPr>
        <w:spacing w:line="360" w:lineRule="auto"/>
        <w:ind w:firstLine="482"/>
        <w:rPr>
          <w:rFonts w:asciiTheme="minorEastAsia" w:eastAsiaTheme="minorEastAsia" w:hAnsiTheme="minorEastAsia"/>
          <w:b/>
          <w:sz w:val="24"/>
          <w:szCs w:val="24"/>
        </w:rPr>
      </w:pPr>
      <w:r w:rsidRPr="002165DE">
        <w:rPr>
          <w:rFonts w:asciiTheme="minorEastAsia" w:eastAsiaTheme="minorEastAsia" w:hAnsiTheme="minorEastAsia" w:hint="eastAsia"/>
          <w:b/>
          <w:sz w:val="24"/>
          <w:szCs w:val="24"/>
        </w:rPr>
        <w:t>4、《实施细则》与工作通知内容简介</w:t>
      </w:r>
    </w:p>
    <w:p w:rsidR="002165DE" w:rsidRDefault="002165DE" w:rsidP="002165DE">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《关于首次公开发行股票询价对象及配售对象备案工作有关事项的通知》：核心是</w:t>
      </w:r>
      <w:proofErr w:type="gramStart"/>
      <w:r>
        <w:rPr>
          <w:rFonts w:asciiTheme="minorEastAsia" w:eastAsiaTheme="minorEastAsia" w:hAnsiTheme="minorEastAsia" w:hint="eastAsia"/>
          <w:sz w:val="24"/>
          <w:szCs w:val="24"/>
        </w:rPr>
        <w:t>一级债基和</w:t>
      </w:r>
      <w:proofErr w:type="gramEnd"/>
      <w:r>
        <w:rPr>
          <w:rFonts w:asciiTheme="minorEastAsia" w:eastAsiaTheme="minorEastAsia" w:hAnsiTheme="minorEastAsia" w:hint="eastAsia"/>
          <w:sz w:val="24"/>
          <w:szCs w:val="24"/>
        </w:rPr>
        <w:t>集合信托产品被禁止参与新股网下业务。</w:t>
      </w:r>
    </w:p>
    <w:p w:rsidR="002165DE" w:rsidRDefault="002165DE" w:rsidP="002165DE">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主承销商新股销售任务将更艰巨，资本市场</w:t>
      </w:r>
      <w:proofErr w:type="gramStart"/>
      <w:r>
        <w:rPr>
          <w:rFonts w:asciiTheme="minorEastAsia" w:eastAsiaTheme="minorEastAsia" w:hAnsiTheme="minorEastAsia" w:hint="eastAsia"/>
          <w:sz w:val="24"/>
          <w:szCs w:val="24"/>
        </w:rPr>
        <w:t>部力量</w:t>
      </w:r>
      <w:proofErr w:type="gramEnd"/>
      <w:r>
        <w:rPr>
          <w:rFonts w:asciiTheme="minorEastAsia" w:eastAsiaTheme="minorEastAsia" w:hAnsiTheme="minorEastAsia" w:hint="eastAsia"/>
          <w:sz w:val="24"/>
          <w:szCs w:val="24"/>
        </w:rPr>
        <w:t>亟需加强。</w:t>
      </w:r>
    </w:p>
    <w:p w:rsidR="002165DE" w:rsidRDefault="002165DE" w:rsidP="002165DE">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私募打新将寻找新的寄生平台，比如证券公司小集合、基金公司一对多、有限合伙制企业等。</w:t>
      </w:r>
    </w:p>
    <w:p w:rsidR="003628A6" w:rsidRDefault="003628A6" w:rsidP="002165DE">
      <w:pPr>
        <w:spacing w:line="360" w:lineRule="auto"/>
        <w:ind w:firstLine="482"/>
        <w:rPr>
          <w:rFonts w:asciiTheme="minorEastAsia" w:eastAsiaTheme="minorEastAsia" w:hAnsiTheme="minorEastAsia"/>
          <w:sz w:val="24"/>
          <w:szCs w:val="24"/>
        </w:rPr>
      </w:pPr>
    </w:p>
    <w:p w:rsidR="003628A6" w:rsidRDefault="003628A6" w:rsidP="002165DE">
      <w:pPr>
        <w:spacing w:line="360" w:lineRule="auto"/>
        <w:ind w:firstLine="482"/>
        <w:rPr>
          <w:rFonts w:asciiTheme="minorEastAsia" w:eastAsiaTheme="minorEastAsia" w:hAnsiTheme="minorEastAsia"/>
          <w:sz w:val="24"/>
          <w:szCs w:val="24"/>
        </w:rPr>
      </w:pPr>
    </w:p>
    <w:p w:rsidR="003628A6" w:rsidRDefault="003628A6" w:rsidP="002165DE">
      <w:pPr>
        <w:spacing w:line="360" w:lineRule="auto"/>
        <w:ind w:firstLine="482"/>
        <w:rPr>
          <w:rFonts w:asciiTheme="minorEastAsia" w:eastAsiaTheme="minorEastAsia" w:hAnsiTheme="minorEastAsia"/>
          <w:sz w:val="24"/>
          <w:szCs w:val="24"/>
        </w:rPr>
      </w:pPr>
    </w:p>
    <w:p w:rsidR="003628A6" w:rsidRDefault="003628A6" w:rsidP="002165DE">
      <w:pPr>
        <w:spacing w:line="360" w:lineRule="auto"/>
        <w:ind w:firstLine="482"/>
        <w:rPr>
          <w:rFonts w:asciiTheme="minorEastAsia" w:eastAsiaTheme="minorEastAsia" w:hAnsiTheme="minorEastAsia"/>
          <w:sz w:val="24"/>
          <w:szCs w:val="24"/>
        </w:rPr>
      </w:pPr>
    </w:p>
    <w:p w:rsidR="003628A6" w:rsidRPr="00AA2B2E" w:rsidRDefault="003628A6" w:rsidP="007B42DD">
      <w:pPr>
        <w:widowControl/>
        <w:spacing w:beforeLines="50" w:after="100" w:afterAutospacing="1" w:line="360" w:lineRule="auto"/>
        <w:jc w:val="center"/>
        <w:outlineLvl w:val="0"/>
        <w:rPr>
          <w:rFonts w:ascii="simsun" w:hAnsi="simsun" w:cs="宋体" w:hint="eastAsia"/>
          <w:color w:val="323E32"/>
          <w:kern w:val="0"/>
          <w:szCs w:val="21"/>
        </w:rPr>
      </w:pPr>
      <w:r w:rsidRPr="00AA2B2E">
        <w:rPr>
          <w:rFonts w:ascii="Times New Roman" w:hAnsi="Times New Roman" w:cs="宋体" w:hint="eastAsia"/>
          <w:b/>
          <w:color w:val="323E32"/>
          <w:kern w:val="0"/>
          <w:sz w:val="30"/>
          <w:szCs w:val="30"/>
        </w:rPr>
        <w:t>【</w:t>
      </w:r>
      <w:r>
        <w:rPr>
          <w:rFonts w:ascii="Times New Roman" w:hAnsi="Times New Roman" w:cs="宋体" w:hint="eastAsia"/>
          <w:b/>
          <w:color w:val="323E32"/>
          <w:kern w:val="0"/>
          <w:sz w:val="30"/>
          <w:szCs w:val="30"/>
        </w:rPr>
        <w:t>上市公司再融资非财务</w:t>
      </w:r>
      <w:r w:rsidRPr="00AA2B2E">
        <w:rPr>
          <w:rFonts w:ascii="Times New Roman" w:hAnsi="Times New Roman" w:cs="宋体" w:hint="eastAsia"/>
          <w:b/>
          <w:color w:val="323E32"/>
          <w:kern w:val="0"/>
          <w:sz w:val="30"/>
          <w:szCs w:val="30"/>
        </w:rPr>
        <w:t>审核：</w:t>
      </w:r>
      <w:r>
        <w:rPr>
          <w:rFonts w:ascii="Times New Roman" w:hAnsi="Times New Roman" w:cs="宋体" w:hint="eastAsia"/>
          <w:b/>
          <w:color w:val="323E32"/>
          <w:kern w:val="0"/>
          <w:sz w:val="30"/>
          <w:szCs w:val="30"/>
        </w:rPr>
        <w:t>韩卓</w:t>
      </w:r>
      <w:r w:rsidRPr="00AA2B2E">
        <w:rPr>
          <w:rFonts w:ascii="Times New Roman" w:hAnsi="Times New Roman" w:cs="宋体" w:hint="eastAsia"/>
          <w:b/>
          <w:color w:val="323E32"/>
          <w:kern w:val="0"/>
          <w:sz w:val="30"/>
          <w:szCs w:val="30"/>
        </w:rPr>
        <w:t>】</w:t>
      </w:r>
    </w:p>
    <w:p w:rsidR="003628A6" w:rsidRPr="003628A6" w:rsidRDefault="003628A6" w:rsidP="003628A6">
      <w:pPr>
        <w:spacing w:line="360" w:lineRule="auto"/>
        <w:ind w:firstLine="482"/>
        <w:rPr>
          <w:rFonts w:asciiTheme="minorEastAsia" w:eastAsiaTheme="minorEastAsia" w:hAnsiTheme="minorEastAsia"/>
          <w:b/>
          <w:sz w:val="24"/>
          <w:szCs w:val="24"/>
        </w:rPr>
      </w:pPr>
      <w:r w:rsidRPr="003628A6">
        <w:rPr>
          <w:rFonts w:asciiTheme="minorEastAsia" w:eastAsiaTheme="minorEastAsia" w:hAnsiTheme="minorEastAsia" w:hint="eastAsia"/>
          <w:b/>
          <w:sz w:val="24"/>
          <w:szCs w:val="24"/>
        </w:rPr>
        <w:t>1、关于非公开发行与重大资产重组的区别</w:t>
      </w:r>
    </w:p>
    <w:p w:rsidR="003628A6" w:rsidRDefault="003628A6"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关于是上发审委还是并购重组委，这</w:t>
      </w:r>
      <w:proofErr w:type="gramStart"/>
      <w:r>
        <w:rPr>
          <w:rFonts w:asciiTheme="minorEastAsia" w:eastAsiaTheme="minorEastAsia" w:hAnsiTheme="minorEastAsia" w:hint="eastAsia"/>
          <w:sz w:val="24"/>
          <w:szCs w:val="24"/>
        </w:rPr>
        <w:t>次韩卓</w:t>
      </w:r>
      <w:proofErr w:type="gramEnd"/>
      <w:r>
        <w:rPr>
          <w:rFonts w:asciiTheme="minorEastAsia" w:eastAsiaTheme="minorEastAsia" w:hAnsiTheme="minorEastAsia" w:hint="eastAsia"/>
          <w:sz w:val="24"/>
          <w:szCs w:val="24"/>
        </w:rPr>
        <w:t>给出了4种区分方法：</w:t>
      </w:r>
    </w:p>
    <w:p w:rsidR="003628A6" w:rsidRPr="003628A6" w:rsidRDefault="003628A6" w:rsidP="003628A6">
      <w:pPr>
        <w:spacing w:line="360" w:lineRule="auto"/>
        <w:ind w:firstLine="482"/>
        <w:rPr>
          <w:rFonts w:asciiTheme="minorEastAsia" w:eastAsiaTheme="minorEastAsia" w:hAnsiTheme="minorEastAsia"/>
          <w:sz w:val="24"/>
          <w:szCs w:val="24"/>
        </w:rPr>
      </w:pPr>
      <w:r w:rsidRPr="003628A6">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w:t>
      </w:r>
      <w:r w:rsidRPr="003628A6">
        <w:rPr>
          <w:rFonts w:asciiTheme="minorEastAsia" w:eastAsiaTheme="minorEastAsia" w:hAnsiTheme="minorEastAsia" w:hint="eastAsia"/>
          <w:sz w:val="24"/>
          <w:szCs w:val="24"/>
        </w:rPr>
        <w:t>收购资产方式</w:t>
      </w:r>
    </w:p>
    <w:p w:rsidR="003628A6" w:rsidRDefault="003628A6"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现金募集资金再收购资产的，一律属于非公开。法律依据：重组办法第2条第二款</w:t>
      </w:r>
      <w:r w:rsidR="00F969F5">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例外：重组办法第42条，避免利用过桥贷款以规避重大资产重组。</w:t>
      </w:r>
    </w:p>
    <w:p w:rsidR="00F969F5" w:rsidRDefault="00F969F5"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(2)资产规模</w:t>
      </w:r>
    </w:p>
    <w:p w:rsidR="00F969F5" w:rsidRDefault="00F969F5"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是否触发总资产/净资产/收入超过50%标准。需要注意的是发行股份购买资产如果未达到重大资产重组标准则仍属于非公开发行，由发审委审核。</w:t>
      </w:r>
    </w:p>
    <w:p w:rsidR="00F969F5" w:rsidRDefault="00F969F5"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（3）发行对象</w:t>
      </w:r>
    </w:p>
    <w:p w:rsidR="00F969F5" w:rsidRDefault="00F969F5"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发行对象为</w:t>
      </w:r>
      <w:proofErr w:type="gramStart"/>
      <w:r>
        <w:rPr>
          <w:rFonts w:asciiTheme="minorEastAsia" w:eastAsiaTheme="minorEastAsia" w:hAnsiTheme="minorEastAsia" w:hint="eastAsia"/>
          <w:sz w:val="24"/>
          <w:szCs w:val="24"/>
        </w:rPr>
        <w:t>独立第三</w:t>
      </w:r>
      <w:proofErr w:type="gramEnd"/>
      <w:r>
        <w:rPr>
          <w:rFonts w:asciiTheme="minorEastAsia" w:eastAsiaTheme="minorEastAsia" w:hAnsiTheme="minorEastAsia" w:hint="eastAsia"/>
          <w:sz w:val="24"/>
          <w:szCs w:val="24"/>
        </w:rPr>
        <w:t>方（实际控制人及其控制的企业以及关联方除外的第三方均为</w:t>
      </w:r>
      <w:proofErr w:type="gramStart"/>
      <w:r>
        <w:rPr>
          <w:rFonts w:asciiTheme="minorEastAsia" w:eastAsiaTheme="minorEastAsia" w:hAnsiTheme="minorEastAsia" w:hint="eastAsia"/>
          <w:sz w:val="24"/>
          <w:szCs w:val="24"/>
        </w:rPr>
        <w:t>独立第三</w:t>
      </w:r>
      <w:proofErr w:type="gramEnd"/>
      <w:r>
        <w:rPr>
          <w:rFonts w:asciiTheme="minorEastAsia" w:eastAsiaTheme="minorEastAsia" w:hAnsiTheme="minorEastAsia" w:hint="eastAsia"/>
          <w:sz w:val="24"/>
          <w:szCs w:val="24"/>
        </w:rPr>
        <w:t>方，即比如二股东也可以是</w:t>
      </w:r>
      <w:proofErr w:type="gramStart"/>
      <w:r>
        <w:rPr>
          <w:rFonts w:asciiTheme="minorEastAsia" w:eastAsiaTheme="minorEastAsia" w:hAnsiTheme="minorEastAsia" w:hint="eastAsia"/>
          <w:sz w:val="24"/>
          <w:szCs w:val="24"/>
        </w:rPr>
        <w:t>独立第三</w:t>
      </w:r>
      <w:proofErr w:type="gramEnd"/>
      <w:r>
        <w:rPr>
          <w:rFonts w:asciiTheme="minorEastAsia" w:eastAsiaTheme="minorEastAsia" w:hAnsiTheme="minorEastAsia" w:hint="eastAsia"/>
          <w:sz w:val="24"/>
          <w:szCs w:val="24"/>
        </w:rPr>
        <w:t>方）均作为重大资产重组。法律依据重组办法第41条第二款。例外：某上市公司控股股东持有非上市公司A80%股份，甲乙持有剩余20%，上市公司拟向其控股股东收购A80%股份，甲乙也要求出售剩余20%股份给上市公司，由于A股权金额未达到重大资产重组标准，因此为方便当事人，按非公开发行处理，由发审会审核。</w:t>
      </w:r>
    </w:p>
    <w:p w:rsidR="00F969F5" w:rsidRDefault="00F969F5"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（4）是否搭配现金</w:t>
      </w:r>
    </w:p>
    <w:p w:rsidR="00B707CB" w:rsidRDefault="00F969F5"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法律依据重组办法第43条。配套资金</w:t>
      </w:r>
      <w:proofErr w:type="gramStart"/>
      <w:r>
        <w:rPr>
          <w:rFonts w:asciiTheme="minorEastAsia" w:eastAsiaTheme="minorEastAsia" w:hAnsiTheme="minorEastAsia" w:hint="eastAsia"/>
          <w:sz w:val="24"/>
          <w:szCs w:val="24"/>
        </w:rPr>
        <w:t>《</w:t>
      </w:r>
      <w:proofErr w:type="gramEnd"/>
      <w:r>
        <w:rPr>
          <w:rFonts w:asciiTheme="minorEastAsia" w:eastAsiaTheme="minorEastAsia" w:hAnsiTheme="minorEastAsia" w:hint="eastAsia"/>
          <w:sz w:val="24"/>
          <w:szCs w:val="24"/>
        </w:rPr>
        <w:t>=25%上并购重组委。计算25%的口径是：比如股权认购75亿，现金25亿，那么</w:t>
      </w:r>
      <w:r w:rsidR="00B707CB">
        <w:rPr>
          <w:rFonts w:asciiTheme="minorEastAsia" w:eastAsiaTheme="minorEastAsia" w:hAnsiTheme="minorEastAsia" w:hint="eastAsia"/>
          <w:sz w:val="24"/>
          <w:szCs w:val="24"/>
        </w:rPr>
        <w:t>（75+25）/4，如果未超过25%，就上并购重组委。</w:t>
      </w:r>
    </w:p>
    <w:p w:rsidR="00F969F5" w:rsidRDefault="00B707CB"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如果配套资金超过25%，由发行部审核，但适用的法律依据尚在研究中。（会里自己也搞不清楚）</w:t>
      </w:r>
    </w:p>
    <w:p w:rsidR="00B707CB" w:rsidRDefault="00B707CB" w:rsidP="003628A6">
      <w:pPr>
        <w:spacing w:line="360" w:lineRule="auto"/>
        <w:ind w:firstLine="482"/>
        <w:rPr>
          <w:rFonts w:asciiTheme="minorEastAsia" w:eastAsiaTheme="minorEastAsia" w:hAnsiTheme="minorEastAsia"/>
          <w:b/>
          <w:sz w:val="24"/>
          <w:szCs w:val="24"/>
        </w:rPr>
      </w:pPr>
      <w:r w:rsidRPr="00B707CB">
        <w:rPr>
          <w:rFonts w:asciiTheme="minorEastAsia" w:eastAsiaTheme="minorEastAsia" w:hAnsiTheme="minorEastAsia" w:hint="eastAsia"/>
          <w:b/>
          <w:sz w:val="24"/>
          <w:szCs w:val="24"/>
        </w:rPr>
        <w:t>2、</w:t>
      </w:r>
      <w:r>
        <w:rPr>
          <w:rFonts w:asciiTheme="minorEastAsia" w:eastAsiaTheme="minorEastAsia" w:hAnsiTheme="minorEastAsia" w:hint="eastAsia"/>
          <w:b/>
          <w:sz w:val="24"/>
          <w:szCs w:val="24"/>
        </w:rPr>
        <w:t>关于重大资产重组并配套募集不超过25%现金的定价方式</w:t>
      </w:r>
    </w:p>
    <w:p w:rsidR="00B707CB" w:rsidRDefault="00B707CB"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精彩的在这里：重大资产重组定价分2次进行，重组部分按照评估定价</w:t>
      </w:r>
      <w:proofErr w:type="gramStart"/>
      <w:r>
        <w:rPr>
          <w:rFonts w:asciiTheme="minorEastAsia" w:eastAsiaTheme="minorEastAsia" w:hAnsiTheme="minorEastAsia" w:hint="eastAsia"/>
          <w:sz w:val="24"/>
          <w:szCs w:val="24"/>
        </w:rPr>
        <w:t>不</w:t>
      </w:r>
      <w:proofErr w:type="gramEnd"/>
      <w:r>
        <w:rPr>
          <w:rFonts w:asciiTheme="minorEastAsia" w:eastAsiaTheme="minorEastAsia" w:hAnsiTheme="minorEastAsia" w:hint="eastAsia"/>
          <w:sz w:val="24"/>
          <w:szCs w:val="24"/>
        </w:rPr>
        <w:t>打折，重组发行对象不超过10个；募集配套资金部分进行询价的，</w:t>
      </w:r>
      <w:r w:rsidR="00F85824">
        <w:rPr>
          <w:rFonts w:asciiTheme="minorEastAsia" w:eastAsiaTheme="minorEastAsia" w:hAnsiTheme="minorEastAsia" w:hint="eastAsia"/>
          <w:sz w:val="24"/>
          <w:szCs w:val="24"/>
        </w:rPr>
        <w:t>价格</w:t>
      </w:r>
      <w:r>
        <w:rPr>
          <w:rFonts w:asciiTheme="minorEastAsia" w:eastAsiaTheme="minorEastAsia" w:hAnsiTheme="minorEastAsia" w:hint="eastAsia"/>
          <w:sz w:val="24"/>
          <w:szCs w:val="24"/>
        </w:rPr>
        <w:t>可以打折，发行对象不超过10个。即重大资</w:t>
      </w:r>
      <w:r w:rsidR="00F85824">
        <w:rPr>
          <w:rFonts w:asciiTheme="minorEastAsia" w:eastAsiaTheme="minorEastAsia" w:hAnsiTheme="minorEastAsia" w:hint="eastAsia"/>
          <w:sz w:val="24"/>
          <w:szCs w:val="24"/>
        </w:rPr>
        <w:t>产重组并配套募集现金，发行价格</w:t>
      </w:r>
      <w:r>
        <w:rPr>
          <w:rFonts w:asciiTheme="minorEastAsia" w:eastAsiaTheme="minorEastAsia" w:hAnsiTheme="minorEastAsia" w:hint="eastAsia"/>
          <w:sz w:val="24"/>
          <w:szCs w:val="24"/>
        </w:rPr>
        <w:t>有2个，发行对象总共不超过20个。</w:t>
      </w:r>
    </w:p>
    <w:p w:rsidR="00B707CB" w:rsidRDefault="00B707CB" w:rsidP="003628A6">
      <w:pPr>
        <w:spacing w:line="360" w:lineRule="auto"/>
        <w:ind w:firstLine="482"/>
        <w:rPr>
          <w:rFonts w:asciiTheme="minorEastAsia" w:eastAsiaTheme="minorEastAsia" w:hAnsiTheme="minorEastAsia"/>
          <w:b/>
          <w:sz w:val="24"/>
          <w:szCs w:val="24"/>
        </w:rPr>
      </w:pPr>
      <w:r w:rsidRPr="00B707CB">
        <w:rPr>
          <w:rFonts w:asciiTheme="minorEastAsia" w:eastAsiaTheme="minorEastAsia" w:hAnsiTheme="minorEastAsia" w:hint="eastAsia"/>
          <w:b/>
          <w:sz w:val="24"/>
          <w:szCs w:val="24"/>
        </w:rPr>
        <w:lastRenderedPageBreak/>
        <w:t>3、关于非公开发行调价问题</w:t>
      </w:r>
    </w:p>
    <w:p w:rsidR="00B707CB" w:rsidRDefault="00B707CB" w:rsidP="003628A6">
      <w:pPr>
        <w:spacing w:line="360" w:lineRule="auto"/>
        <w:ind w:firstLine="482"/>
        <w:rPr>
          <w:rFonts w:asciiTheme="minorEastAsia" w:eastAsiaTheme="minorEastAsia" w:hAnsiTheme="minorEastAsia"/>
          <w:sz w:val="24"/>
          <w:szCs w:val="24"/>
        </w:rPr>
      </w:pPr>
      <w:r w:rsidRPr="00B707CB">
        <w:rPr>
          <w:rFonts w:asciiTheme="minorEastAsia" w:eastAsiaTheme="minorEastAsia" w:hAnsiTheme="minorEastAsia" w:hint="eastAsia"/>
          <w:sz w:val="24"/>
          <w:szCs w:val="24"/>
        </w:rPr>
        <w:t>理念上</w:t>
      </w:r>
      <w:r>
        <w:rPr>
          <w:rFonts w:asciiTheme="minorEastAsia" w:eastAsiaTheme="minorEastAsia" w:hAnsiTheme="minorEastAsia" w:hint="eastAsia"/>
          <w:sz w:val="24"/>
          <w:szCs w:val="24"/>
        </w:rPr>
        <w:t>证监会并不支持调价。如果是定价发行的不准调价，只有询价发行的才可以调价。发审会后不允许调价。发审会前申请调价的，在董事会后2个交易日内申请暂停审核。</w:t>
      </w:r>
      <w:r w:rsidR="00F85824">
        <w:rPr>
          <w:rFonts w:asciiTheme="minorEastAsia" w:eastAsiaTheme="minorEastAsia" w:hAnsiTheme="minorEastAsia" w:hint="eastAsia"/>
          <w:sz w:val="24"/>
          <w:szCs w:val="24"/>
        </w:rPr>
        <w:t>发审会通过后，股东大会决议一年有效期过期，不允许重新定价。</w:t>
      </w:r>
    </w:p>
    <w:p w:rsidR="00F85824" w:rsidRDefault="00F85824" w:rsidP="003628A6">
      <w:pPr>
        <w:spacing w:line="360" w:lineRule="auto"/>
        <w:ind w:firstLine="482"/>
        <w:rPr>
          <w:rFonts w:asciiTheme="minorEastAsia" w:eastAsiaTheme="minorEastAsia" w:hAnsiTheme="minorEastAsia"/>
          <w:b/>
          <w:sz w:val="24"/>
          <w:szCs w:val="24"/>
        </w:rPr>
      </w:pPr>
      <w:r w:rsidRPr="00F85824">
        <w:rPr>
          <w:rFonts w:asciiTheme="minorEastAsia" w:eastAsiaTheme="minorEastAsia" w:hAnsiTheme="minorEastAsia" w:hint="eastAsia"/>
          <w:b/>
          <w:sz w:val="24"/>
          <w:szCs w:val="24"/>
        </w:rPr>
        <w:t>4、</w:t>
      </w:r>
      <w:r w:rsidR="00EE7F68">
        <w:rPr>
          <w:rFonts w:asciiTheme="minorEastAsia" w:eastAsiaTheme="minorEastAsia" w:hAnsiTheme="minorEastAsia" w:hint="eastAsia"/>
          <w:b/>
          <w:sz w:val="24"/>
          <w:szCs w:val="24"/>
        </w:rPr>
        <w:t>发行方案变动致使底价变动</w:t>
      </w:r>
    </w:p>
    <w:p w:rsidR="00EE7F68" w:rsidRDefault="00EE7F68"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法律依据：非公开发行实施细则第16条。发行对象、数量、价格、定价方式发生变动的即为发行方案变动，需要重新定价。如果募集资金金额变动，综合考虑变动原因，可以</w:t>
      </w:r>
      <w:proofErr w:type="gramStart"/>
      <w:r>
        <w:rPr>
          <w:rFonts w:asciiTheme="minorEastAsia" w:eastAsiaTheme="minorEastAsia" w:hAnsiTheme="minorEastAsia" w:hint="eastAsia"/>
          <w:sz w:val="24"/>
          <w:szCs w:val="24"/>
        </w:rPr>
        <w:t>不</w:t>
      </w:r>
      <w:proofErr w:type="gramEnd"/>
      <w:r>
        <w:rPr>
          <w:rFonts w:asciiTheme="minorEastAsia" w:eastAsiaTheme="minorEastAsia" w:hAnsiTheme="minorEastAsia" w:hint="eastAsia"/>
          <w:sz w:val="24"/>
          <w:szCs w:val="24"/>
        </w:rPr>
        <w:t>认定为发行方案变动。</w:t>
      </w:r>
    </w:p>
    <w:p w:rsidR="00EE7F68" w:rsidRDefault="00EE7F68" w:rsidP="003628A6">
      <w:pPr>
        <w:spacing w:line="360" w:lineRule="auto"/>
        <w:ind w:firstLine="482"/>
        <w:rPr>
          <w:rFonts w:asciiTheme="minorEastAsia" w:eastAsiaTheme="minorEastAsia" w:hAnsiTheme="minorEastAsia"/>
          <w:b/>
          <w:sz w:val="24"/>
          <w:szCs w:val="24"/>
        </w:rPr>
      </w:pPr>
      <w:r w:rsidRPr="00EE7F68">
        <w:rPr>
          <w:rFonts w:asciiTheme="minorEastAsia" w:eastAsiaTheme="minorEastAsia" w:hAnsiTheme="minorEastAsia" w:hint="eastAsia"/>
          <w:b/>
          <w:sz w:val="24"/>
          <w:szCs w:val="24"/>
        </w:rPr>
        <w:t>5、非公开发行询价发行</w:t>
      </w:r>
      <w:r>
        <w:rPr>
          <w:rFonts w:asciiTheme="minorEastAsia" w:eastAsiaTheme="minorEastAsia" w:hAnsiTheme="minorEastAsia" w:hint="eastAsia"/>
          <w:b/>
          <w:sz w:val="24"/>
          <w:szCs w:val="24"/>
        </w:rPr>
        <w:t>注意事项</w:t>
      </w:r>
    </w:p>
    <w:p w:rsidR="00EE7F68" w:rsidRDefault="00EE7F68"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询价价格优先，这是第一原则，其他优先原则券商自定。</w:t>
      </w:r>
    </w:p>
    <w:p w:rsidR="00EE7F68" w:rsidRDefault="00EE7F68"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报价前至少给2个工作日，报价期间须为连续半日，不得中断。</w:t>
      </w:r>
    </w:p>
    <w:p w:rsidR="00EE7F68" w:rsidRDefault="00EE7F68"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见证律师必须为发行人律师，券商律师见证无效。</w:t>
      </w:r>
    </w:p>
    <w:p w:rsidR="00EE7F68" w:rsidRDefault="00EE7F68"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券商管理的集合理财产品、定向理财产品、专项理财产品均视为1个认购对象。券商自有资金账户与管理的理财账户为2个认购对象。</w:t>
      </w:r>
    </w:p>
    <w:p w:rsidR="00EE7F68" w:rsidRDefault="00EE7F68"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将严惩通过其他利益相关方向认购方提供财务资助的行为。</w:t>
      </w:r>
    </w:p>
    <w:p w:rsidR="00EE7F68" w:rsidRDefault="00EE7F68" w:rsidP="003628A6">
      <w:pPr>
        <w:spacing w:line="360" w:lineRule="auto"/>
        <w:ind w:firstLine="482"/>
        <w:rPr>
          <w:rFonts w:asciiTheme="minorEastAsia" w:eastAsiaTheme="minorEastAsia" w:hAnsiTheme="minorEastAsia"/>
          <w:b/>
          <w:sz w:val="24"/>
          <w:szCs w:val="24"/>
        </w:rPr>
      </w:pPr>
      <w:r w:rsidRPr="00EE7F68">
        <w:rPr>
          <w:rFonts w:asciiTheme="minorEastAsia" w:eastAsiaTheme="minorEastAsia" w:hAnsiTheme="minorEastAsia" w:hint="eastAsia"/>
          <w:b/>
          <w:sz w:val="24"/>
          <w:szCs w:val="24"/>
        </w:rPr>
        <w:t>6、</w:t>
      </w:r>
      <w:r>
        <w:rPr>
          <w:rFonts w:asciiTheme="minorEastAsia" w:eastAsiaTheme="minorEastAsia" w:hAnsiTheme="minorEastAsia" w:hint="eastAsia"/>
          <w:b/>
          <w:sz w:val="24"/>
          <w:szCs w:val="24"/>
        </w:rPr>
        <w:t>再融资同业竞争和关联交易问题</w:t>
      </w:r>
    </w:p>
    <w:p w:rsidR="00EE7F68" w:rsidRPr="00EE7F68" w:rsidRDefault="00EE7F68" w:rsidP="003628A6">
      <w:pPr>
        <w:spacing w:line="360" w:lineRule="auto"/>
        <w:ind w:firstLine="482"/>
        <w:rPr>
          <w:rFonts w:asciiTheme="minorEastAsia" w:eastAsiaTheme="minorEastAsia" w:hAnsiTheme="minorEastAsia"/>
          <w:sz w:val="24"/>
          <w:szCs w:val="24"/>
        </w:rPr>
      </w:pPr>
      <w:r w:rsidRPr="00EE7F68">
        <w:rPr>
          <w:rFonts w:asciiTheme="minorEastAsia" w:eastAsiaTheme="minorEastAsia" w:hAnsiTheme="minorEastAsia" w:hint="eastAsia"/>
          <w:sz w:val="24"/>
          <w:szCs w:val="24"/>
        </w:rPr>
        <w:t>（1）同业竞争</w:t>
      </w:r>
    </w:p>
    <w:p w:rsidR="00EE7F68" w:rsidRDefault="009A3110"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解决同业竞争并不是再融资的发行条件，但是公开发行必须在募集说明书中披露同业竞争的解决措施；非公开发行可以容忍不严重的同业竞争。</w:t>
      </w:r>
    </w:p>
    <w:p w:rsidR="009A3110" w:rsidRDefault="009A3110"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（2）关联交易</w:t>
      </w:r>
    </w:p>
    <w:p w:rsidR="009A3110" w:rsidRDefault="009A3110"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关联交易不影响独立性，价格公允、程序合法，不会影响再融资审核。但是</w:t>
      </w:r>
      <w:proofErr w:type="gramStart"/>
      <w:r>
        <w:rPr>
          <w:rFonts w:asciiTheme="minorEastAsia" w:eastAsiaTheme="minorEastAsia" w:hAnsiTheme="minorEastAsia" w:hint="eastAsia"/>
          <w:sz w:val="24"/>
          <w:szCs w:val="24"/>
        </w:rPr>
        <w:t>募投项目</w:t>
      </w:r>
      <w:proofErr w:type="gramEnd"/>
      <w:r>
        <w:rPr>
          <w:rFonts w:asciiTheme="minorEastAsia" w:eastAsiaTheme="minorEastAsia" w:hAnsiTheme="minorEastAsia" w:hint="eastAsia"/>
          <w:sz w:val="24"/>
          <w:szCs w:val="24"/>
        </w:rPr>
        <w:t>不能增加新的关联交易对象和关联交易比重。</w:t>
      </w:r>
    </w:p>
    <w:p w:rsidR="009040FF" w:rsidRDefault="009040FF"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（3）募投</w:t>
      </w:r>
    </w:p>
    <w:p w:rsidR="009040FF" w:rsidRDefault="009040FF" w:rsidP="003628A6">
      <w:pPr>
        <w:spacing w:line="360" w:lineRule="auto"/>
        <w:ind w:firstLine="482"/>
        <w:rPr>
          <w:rFonts w:asciiTheme="minorEastAsia" w:eastAsiaTheme="minorEastAsia" w:hAnsiTheme="minorEastAsia"/>
          <w:sz w:val="24"/>
          <w:szCs w:val="24"/>
        </w:rPr>
      </w:pPr>
      <w:proofErr w:type="gramStart"/>
      <w:r>
        <w:rPr>
          <w:rFonts w:asciiTheme="minorEastAsia" w:eastAsiaTheme="minorEastAsia" w:hAnsiTheme="minorEastAsia" w:hint="eastAsia"/>
          <w:sz w:val="24"/>
          <w:szCs w:val="24"/>
        </w:rPr>
        <w:t>募投项目</w:t>
      </w:r>
      <w:proofErr w:type="gramEnd"/>
      <w:r>
        <w:rPr>
          <w:rFonts w:asciiTheme="minorEastAsia" w:eastAsiaTheme="minorEastAsia" w:hAnsiTheme="minorEastAsia" w:hint="eastAsia"/>
          <w:sz w:val="24"/>
          <w:szCs w:val="24"/>
        </w:rPr>
        <w:t>属于产能过剩行业须</w:t>
      </w:r>
      <w:proofErr w:type="gramStart"/>
      <w:r>
        <w:rPr>
          <w:rFonts w:asciiTheme="minorEastAsia" w:eastAsiaTheme="minorEastAsia" w:hAnsiTheme="minorEastAsia" w:hint="eastAsia"/>
          <w:sz w:val="24"/>
          <w:szCs w:val="24"/>
        </w:rPr>
        <w:t>征求发改委</w:t>
      </w:r>
      <w:proofErr w:type="gramEnd"/>
      <w:r>
        <w:rPr>
          <w:rFonts w:asciiTheme="minorEastAsia" w:eastAsiaTheme="minorEastAsia" w:hAnsiTheme="minorEastAsia" w:hint="eastAsia"/>
          <w:sz w:val="24"/>
          <w:szCs w:val="24"/>
        </w:rPr>
        <w:t>意见，即使发行人所属行业不是产能过剩行业。房地产行业征询国土部意见。</w:t>
      </w:r>
    </w:p>
    <w:p w:rsidR="009040FF" w:rsidRDefault="009040FF"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（4）环保核查</w:t>
      </w:r>
    </w:p>
    <w:p w:rsidR="009040FF" w:rsidRDefault="009040FF"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环保核查和再融资不挂钩，申报文件不须环保核查证明。实践中，重污染行业需要提供环保守法证明，但是根据部分券商反应，有的省级环保部门规定如果</w:t>
      </w:r>
      <w:r>
        <w:rPr>
          <w:rFonts w:asciiTheme="minorEastAsia" w:eastAsiaTheme="minorEastAsia" w:hAnsiTheme="minorEastAsia" w:hint="eastAsia"/>
          <w:sz w:val="24"/>
          <w:szCs w:val="24"/>
        </w:rPr>
        <w:lastRenderedPageBreak/>
        <w:t>出具环保守法证明必须进行环保核查。也就是重污染行业再融资可能需要环保核查。（依据各省环保部门而定）</w:t>
      </w:r>
    </w:p>
    <w:p w:rsidR="009040FF" w:rsidRDefault="009040FF"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（5）处罚披露问题</w:t>
      </w:r>
    </w:p>
    <w:p w:rsidR="009040FF" w:rsidRDefault="009040FF"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最近5年受到行政处罚必须披露，如果被交易所出具监管</w:t>
      </w:r>
      <w:proofErr w:type="gramStart"/>
      <w:r>
        <w:rPr>
          <w:rFonts w:asciiTheme="minorEastAsia" w:eastAsiaTheme="minorEastAsia" w:hAnsiTheme="minorEastAsia" w:hint="eastAsia"/>
          <w:sz w:val="24"/>
          <w:szCs w:val="24"/>
        </w:rPr>
        <w:t>函是否</w:t>
      </w:r>
      <w:proofErr w:type="gramEnd"/>
      <w:r>
        <w:rPr>
          <w:rFonts w:asciiTheme="minorEastAsia" w:eastAsiaTheme="minorEastAsia" w:hAnsiTheme="minorEastAsia" w:hint="eastAsia"/>
          <w:sz w:val="24"/>
          <w:szCs w:val="24"/>
        </w:rPr>
        <w:t>披露需要征询专管员意见（因为交易所监管函出具随意性比较大，涉及问题有重有轻）。申报时在发行方案中提醒投资者注意。</w:t>
      </w:r>
    </w:p>
    <w:p w:rsidR="009040FF" w:rsidRDefault="009040FF"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（6）稽查立案与</w:t>
      </w:r>
      <w:r w:rsidR="00E317AE">
        <w:rPr>
          <w:rFonts w:asciiTheme="minorEastAsia" w:eastAsiaTheme="minorEastAsia" w:hAnsiTheme="minorEastAsia" w:hint="eastAsia"/>
          <w:sz w:val="24"/>
          <w:szCs w:val="24"/>
        </w:rPr>
        <w:t>再融资</w:t>
      </w:r>
    </w:p>
    <w:p w:rsidR="009040FF" w:rsidRDefault="009040FF"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正被稽查立案的上市公司不得进行再融资，但是如果脱胎换骨后的上市公司，即使前身被稽查，重组后仍可进行再融资，不受影响。</w:t>
      </w:r>
    </w:p>
    <w:p w:rsidR="00E317AE" w:rsidRDefault="00E317AE"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（7）关于境外战略投资者问题</w:t>
      </w:r>
    </w:p>
    <w:p w:rsidR="00E317AE" w:rsidRDefault="00E317AE"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境外投资者如果是以发起人方式进入上市公司的，以后上市公司再融资就不属于境外战略投资者，不需要征询商务部同意；如果一开始是以境外战略投资者身份入股上市公司的，那么以后上市公司的每次再融资都是境外战略投资者身份，需要商务部审批。（这个规定的案例来自生益科技）</w:t>
      </w:r>
    </w:p>
    <w:p w:rsidR="00E317AE" w:rsidRDefault="00E317AE"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（8）现存的几个矛盾</w:t>
      </w:r>
    </w:p>
    <w:p w:rsidR="00E317AE" w:rsidRDefault="00E317AE" w:rsidP="003628A6">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放松行政监管与公司治理的矛盾；提高审批效率与通过审核实现其他目的的矛盾；市场预期与审核透支的矛盾。</w:t>
      </w:r>
    </w:p>
    <w:p w:rsidR="00E317AE" w:rsidRDefault="00E317AE" w:rsidP="003628A6">
      <w:pPr>
        <w:spacing w:line="360" w:lineRule="auto"/>
        <w:ind w:firstLine="482"/>
        <w:rPr>
          <w:rFonts w:asciiTheme="minorEastAsia" w:eastAsiaTheme="minorEastAsia" w:hAnsiTheme="minorEastAsia"/>
          <w:sz w:val="24"/>
          <w:szCs w:val="24"/>
        </w:rPr>
      </w:pPr>
    </w:p>
    <w:p w:rsidR="00E317AE" w:rsidRPr="00AA2B2E" w:rsidRDefault="00E317AE" w:rsidP="007B42DD">
      <w:pPr>
        <w:widowControl/>
        <w:spacing w:beforeLines="50" w:after="100" w:afterAutospacing="1" w:line="360" w:lineRule="auto"/>
        <w:jc w:val="center"/>
        <w:outlineLvl w:val="0"/>
        <w:rPr>
          <w:rFonts w:ascii="simsun" w:hAnsi="simsun" w:cs="宋体" w:hint="eastAsia"/>
          <w:color w:val="323E32"/>
          <w:kern w:val="0"/>
          <w:szCs w:val="21"/>
        </w:rPr>
      </w:pPr>
      <w:r w:rsidRPr="00AA2B2E">
        <w:rPr>
          <w:rFonts w:ascii="Times New Roman" w:hAnsi="Times New Roman" w:cs="宋体" w:hint="eastAsia"/>
          <w:b/>
          <w:color w:val="323E32"/>
          <w:kern w:val="0"/>
          <w:sz w:val="30"/>
          <w:szCs w:val="30"/>
        </w:rPr>
        <w:t>【</w:t>
      </w:r>
      <w:r>
        <w:rPr>
          <w:rFonts w:ascii="Times New Roman" w:hAnsi="Times New Roman" w:cs="宋体" w:hint="eastAsia"/>
          <w:b/>
          <w:color w:val="323E32"/>
          <w:kern w:val="0"/>
          <w:sz w:val="30"/>
          <w:szCs w:val="30"/>
        </w:rPr>
        <w:t>上市公司再融资财务</w:t>
      </w:r>
      <w:r w:rsidRPr="00AA2B2E">
        <w:rPr>
          <w:rFonts w:ascii="Times New Roman" w:hAnsi="Times New Roman" w:cs="宋体" w:hint="eastAsia"/>
          <w:b/>
          <w:color w:val="323E32"/>
          <w:kern w:val="0"/>
          <w:sz w:val="30"/>
          <w:szCs w:val="30"/>
        </w:rPr>
        <w:t>审核：</w:t>
      </w:r>
      <w:r>
        <w:rPr>
          <w:rFonts w:ascii="Times New Roman" w:hAnsi="Times New Roman" w:cs="宋体" w:hint="eastAsia"/>
          <w:b/>
          <w:color w:val="323E32"/>
          <w:kern w:val="0"/>
          <w:sz w:val="30"/>
          <w:szCs w:val="30"/>
        </w:rPr>
        <w:t>李志玲</w:t>
      </w:r>
      <w:r w:rsidRPr="00AA2B2E">
        <w:rPr>
          <w:rFonts w:ascii="Times New Roman" w:hAnsi="Times New Roman" w:cs="宋体" w:hint="eastAsia"/>
          <w:b/>
          <w:color w:val="323E32"/>
          <w:kern w:val="0"/>
          <w:sz w:val="30"/>
          <w:szCs w:val="30"/>
        </w:rPr>
        <w:t>】</w:t>
      </w:r>
    </w:p>
    <w:p w:rsidR="00E317AE" w:rsidRPr="00E317AE" w:rsidRDefault="00E317AE" w:rsidP="00E317AE">
      <w:pPr>
        <w:spacing w:line="360" w:lineRule="auto"/>
        <w:ind w:firstLine="482"/>
        <w:rPr>
          <w:rFonts w:asciiTheme="minorEastAsia" w:eastAsiaTheme="minorEastAsia" w:hAnsiTheme="minorEastAsia"/>
          <w:b/>
          <w:sz w:val="24"/>
          <w:szCs w:val="24"/>
        </w:rPr>
      </w:pPr>
      <w:r w:rsidRPr="00E317AE">
        <w:rPr>
          <w:rFonts w:asciiTheme="minorEastAsia" w:eastAsiaTheme="minorEastAsia" w:hAnsiTheme="minorEastAsia" w:hint="eastAsia"/>
          <w:b/>
          <w:sz w:val="24"/>
          <w:szCs w:val="24"/>
        </w:rPr>
        <w:t>1、现金分红</w:t>
      </w:r>
    </w:p>
    <w:p w:rsidR="00E317AE" w:rsidRDefault="00E317AE" w:rsidP="00E317AE">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w:t>
      </w:r>
      <w:r w:rsidRPr="00E317AE">
        <w:rPr>
          <w:rFonts w:asciiTheme="minorEastAsia" w:eastAsiaTheme="minorEastAsia" w:hAnsiTheme="minorEastAsia"/>
          <w:sz w:val="24"/>
          <w:szCs w:val="24"/>
        </w:rPr>
        <w:t>关于进一步落实上市公司现金分红有关事项的通知</w:t>
      </w:r>
      <w:r>
        <w:rPr>
          <w:rFonts w:asciiTheme="minorEastAsia" w:eastAsiaTheme="minorEastAsia" w:hAnsiTheme="minorEastAsia" w:hint="eastAsia"/>
          <w:sz w:val="24"/>
          <w:szCs w:val="24"/>
        </w:rPr>
        <w:t>》第7条，再融资公司必须落实。凡是2010年5月9日以后公告预案的，在预案中须增加上述第7条的规定。</w:t>
      </w:r>
    </w:p>
    <w:p w:rsidR="00E317AE" w:rsidRPr="00E317AE" w:rsidRDefault="00E317AE" w:rsidP="00E317AE">
      <w:pPr>
        <w:spacing w:line="360" w:lineRule="auto"/>
        <w:ind w:firstLine="482"/>
        <w:rPr>
          <w:rFonts w:asciiTheme="minorEastAsia" w:eastAsiaTheme="minorEastAsia" w:hAnsiTheme="minorEastAsia"/>
          <w:b/>
          <w:sz w:val="24"/>
          <w:szCs w:val="24"/>
        </w:rPr>
      </w:pPr>
      <w:r w:rsidRPr="00E317AE">
        <w:rPr>
          <w:rFonts w:asciiTheme="minorEastAsia" w:eastAsiaTheme="minorEastAsia" w:hAnsiTheme="minorEastAsia" w:hint="eastAsia"/>
          <w:b/>
          <w:sz w:val="24"/>
          <w:szCs w:val="24"/>
        </w:rPr>
        <w:t>2、财务审核关注问题</w:t>
      </w:r>
    </w:p>
    <w:p w:rsidR="00E317AE" w:rsidRDefault="00E317AE" w:rsidP="00E317AE">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（1）主要会计政策、会计估计发生重大变化，</w:t>
      </w:r>
      <w:r w:rsidR="001E147E">
        <w:rPr>
          <w:rFonts w:asciiTheme="minorEastAsia" w:eastAsiaTheme="minorEastAsia" w:hAnsiTheme="minorEastAsia" w:hint="eastAsia"/>
          <w:sz w:val="24"/>
          <w:szCs w:val="24"/>
        </w:rPr>
        <w:t>需有</w:t>
      </w:r>
      <w:r>
        <w:rPr>
          <w:rFonts w:asciiTheme="minorEastAsia" w:eastAsiaTheme="minorEastAsia" w:hAnsiTheme="minorEastAsia" w:hint="eastAsia"/>
          <w:sz w:val="24"/>
          <w:szCs w:val="24"/>
        </w:rPr>
        <w:t>合理解释。</w:t>
      </w:r>
      <w:r w:rsidR="001E147E">
        <w:rPr>
          <w:rFonts w:asciiTheme="minorEastAsia" w:eastAsiaTheme="minorEastAsia" w:hAnsiTheme="minorEastAsia" w:hint="eastAsia"/>
          <w:sz w:val="24"/>
          <w:szCs w:val="24"/>
        </w:rPr>
        <w:t>变化须及时，不能择时。</w:t>
      </w:r>
    </w:p>
    <w:p w:rsidR="001E147E" w:rsidRDefault="001E147E" w:rsidP="00E317AE">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（2）原则上不鼓励通过股权性融资偿还银行贷款、补充流动资金。审核中发现部分上市公司变相补充流动资金，比如：募集资金补充流动资金30%，固定</w:t>
      </w:r>
      <w:r>
        <w:rPr>
          <w:rFonts w:asciiTheme="minorEastAsia" w:eastAsiaTheme="minorEastAsia" w:hAnsiTheme="minorEastAsia" w:hint="eastAsia"/>
          <w:sz w:val="24"/>
          <w:szCs w:val="24"/>
        </w:rPr>
        <w:lastRenderedPageBreak/>
        <w:t>资产投资项目中铺底流动资金20%、费用10%、实际固定资产投资仅有20%-40%，给审核带来难度。</w:t>
      </w:r>
    </w:p>
    <w:p w:rsidR="001E147E" w:rsidRDefault="001E147E" w:rsidP="00E317AE">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采用配股方式进行股权融资以及全部向确定投资者非公开发行锁3年，虽然无偿还贷款和补充流动资金比例限制，但是需要清楚阐述融资必要性。</w:t>
      </w:r>
    </w:p>
    <w:p w:rsidR="001E147E" w:rsidRDefault="001E147E" w:rsidP="00E317AE">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（3）前次募集资金使用情况</w:t>
      </w:r>
    </w:p>
    <w:p w:rsidR="001E147E" w:rsidRDefault="001E147E" w:rsidP="00E317AE">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审核中发现部分上市公司前次募集资金使用效益良好，但是扣除这块，其他资产效益很低，这在审核中会引起关注。因为上市公司IPO加上再融资不止一次，如果扣除</w:t>
      </w:r>
      <w:proofErr w:type="gramStart"/>
      <w:r>
        <w:rPr>
          <w:rFonts w:asciiTheme="minorEastAsia" w:eastAsiaTheme="minorEastAsia" w:hAnsiTheme="minorEastAsia" w:hint="eastAsia"/>
          <w:sz w:val="24"/>
          <w:szCs w:val="24"/>
        </w:rPr>
        <w:t>前次募投效益</w:t>
      </w:r>
      <w:proofErr w:type="gramEnd"/>
      <w:r>
        <w:rPr>
          <w:rFonts w:asciiTheme="minorEastAsia" w:eastAsiaTheme="minorEastAsia" w:hAnsiTheme="minorEastAsia" w:hint="eastAsia"/>
          <w:sz w:val="24"/>
          <w:szCs w:val="24"/>
        </w:rPr>
        <w:t>，其他资产效益很低，那么IPO和其他再融资的钱花在了哪里，为什么没有效益或效益非常低？</w:t>
      </w:r>
    </w:p>
    <w:p w:rsidR="001E147E" w:rsidRDefault="001E147E" w:rsidP="00E317AE">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前次募集资金使用情况和效益对照表填列要规范，没达到就填否，不要用加注取代是/否。</w:t>
      </w:r>
    </w:p>
    <w:p w:rsidR="00622139" w:rsidRDefault="00622139" w:rsidP="00E317AE">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（4）资产评估定价</w:t>
      </w:r>
    </w:p>
    <w:p w:rsidR="00622139" w:rsidRDefault="00622139" w:rsidP="00E317AE">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无论上市公司购买资产是否达到50%重大资产比例，保荐机构均须履行保荐义务。报送申请文件事前核查工作要做好，文件齐备了再申报。</w:t>
      </w:r>
    </w:p>
    <w:p w:rsidR="00622139" w:rsidRDefault="00622139" w:rsidP="00E317AE">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审核中</w:t>
      </w:r>
      <w:proofErr w:type="gramStart"/>
      <w:r>
        <w:rPr>
          <w:rFonts w:asciiTheme="minorEastAsia" w:eastAsiaTheme="minorEastAsia" w:hAnsiTheme="minorEastAsia" w:hint="eastAsia"/>
          <w:sz w:val="24"/>
          <w:szCs w:val="24"/>
        </w:rPr>
        <w:t>不判断</w:t>
      </w:r>
      <w:proofErr w:type="gramEnd"/>
      <w:r>
        <w:rPr>
          <w:rFonts w:asciiTheme="minorEastAsia" w:eastAsiaTheme="minorEastAsia" w:hAnsiTheme="minorEastAsia" w:hint="eastAsia"/>
          <w:sz w:val="24"/>
          <w:szCs w:val="24"/>
        </w:rPr>
        <w:t>资产未来盈利能力。审核判断评估参数合理性、资产与现有业务联系性、评估方法的适用性。</w:t>
      </w:r>
    </w:p>
    <w:p w:rsidR="00622139" w:rsidRDefault="00622139" w:rsidP="00E317AE">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评估对象连续亏损，突然盈利，一定要核查盈利的可持续性、利润构成能否作为盈利预测的依据；利润趋势与同行业、上市公司相反的必须解释原因。</w:t>
      </w:r>
    </w:p>
    <w:p w:rsidR="00622139" w:rsidRDefault="00622139" w:rsidP="00E317AE">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评估时须考虑行业的周期性。</w:t>
      </w:r>
    </w:p>
    <w:p w:rsidR="00622139" w:rsidRDefault="00622139" w:rsidP="00E317AE">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承诺要慎重。审核中发现部分上市公司重组后再融资，股东</w:t>
      </w:r>
      <w:proofErr w:type="gramStart"/>
      <w:r>
        <w:rPr>
          <w:rFonts w:asciiTheme="minorEastAsia" w:eastAsiaTheme="minorEastAsia" w:hAnsiTheme="minorEastAsia" w:hint="eastAsia"/>
          <w:sz w:val="24"/>
          <w:szCs w:val="24"/>
        </w:rPr>
        <w:t>作出</w:t>
      </w:r>
      <w:proofErr w:type="gramEnd"/>
      <w:r>
        <w:rPr>
          <w:rFonts w:asciiTheme="minorEastAsia" w:eastAsiaTheme="minorEastAsia" w:hAnsiTheme="minorEastAsia" w:hint="eastAsia"/>
          <w:sz w:val="24"/>
          <w:szCs w:val="24"/>
        </w:rPr>
        <w:t>的业绩承诺，基于同一经营环境、资产条件，混淆控股股东重组时的业绩承诺。本次</w:t>
      </w:r>
      <w:proofErr w:type="gramStart"/>
      <w:r>
        <w:rPr>
          <w:rFonts w:asciiTheme="minorEastAsia" w:eastAsiaTheme="minorEastAsia" w:hAnsiTheme="minorEastAsia" w:hint="eastAsia"/>
          <w:sz w:val="24"/>
          <w:szCs w:val="24"/>
        </w:rPr>
        <w:t>募投必须</w:t>
      </w:r>
      <w:proofErr w:type="gramEnd"/>
      <w:r>
        <w:rPr>
          <w:rFonts w:asciiTheme="minorEastAsia" w:eastAsiaTheme="minorEastAsia" w:hAnsiTheme="minorEastAsia" w:hint="eastAsia"/>
          <w:sz w:val="24"/>
          <w:szCs w:val="24"/>
        </w:rPr>
        <w:t>能够独立核算。</w:t>
      </w:r>
    </w:p>
    <w:p w:rsidR="00622139" w:rsidRDefault="00622139" w:rsidP="00E317AE">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（5）保荐工作相关建议</w:t>
      </w:r>
    </w:p>
    <w:p w:rsidR="00622139" w:rsidRDefault="00622139" w:rsidP="00E317AE">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发行人经营环境发生重大变化须审慎上发审会，可以申请暂缓。业绩大幅下滑超过已公告的季报、半年报预测</w:t>
      </w:r>
      <w:r w:rsidR="00680BDA">
        <w:rPr>
          <w:rFonts w:asciiTheme="minorEastAsia" w:eastAsiaTheme="minorEastAsia" w:hAnsiTheme="minorEastAsia" w:hint="eastAsia"/>
          <w:sz w:val="24"/>
          <w:szCs w:val="24"/>
        </w:rPr>
        <w:t>的须及时披露最近1期的财务信息或申请暂缓上会。</w:t>
      </w:r>
    </w:p>
    <w:p w:rsidR="00680BDA" w:rsidRDefault="00680BDA" w:rsidP="00E317AE">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保荐机构推荐企业要符合再融资发行条件（案例：收购的资产有重大瑕疵）；募集说明书披露不实（案例：存在环保问题未披露；</w:t>
      </w:r>
      <w:proofErr w:type="gramStart"/>
      <w:r>
        <w:rPr>
          <w:rFonts w:asciiTheme="minorEastAsia" w:eastAsiaTheme="minorEastAsia" w:hAnsiTheme="minorEastAsia" w:hint="eastAsia"/>
          <w:sz w:val="24"/>
          <w:szCs w:val="24"/>
        </w:rPr>
        <w:t>公司债大股东</w:t>
      </w:r>
      <w:proofErr w:type="gramEnd"/>
      <w:r>
        <w:rPr>
          <w:rFonts w:asciiTheme="minorEastAsia" w:eastAsiaTheme="minorEastAsia" w:hAnsiTheme="minorEastAsia" w:hint="eastAsia"/>
          <w:sz w:val="24"/>
          <w:szCs w:val="24"/>
        </w:rPr>
        <w:t>对外提供担保未披露）；重大资产收购涉及海外资产必须进行现场尽职调查（案例：最初申报</w:t>
      </w:r>
      <w:r>
        <w:rPr>
          <w:rFonts w:asciiTheme="minorEastAsia" w:eastAsiaTheme="minorEastAsia" w:hAnsiTheme="minorEastAsia" w:hint="eastAsia"/>
          <w:sz w:val="24"/>
          <w:szCs w:val="24"/>
        </w:rPr>
        <w:lastRenderedPageBreak/>
        <w:t>未尽调，回答反馈问题时，</w:t>
      </w:r>
      <w:proofErr w:type="gramStart"/>
      <w:r>
        <w:rPr>
          <w:rFonts w:asciiTheme="minorEastAsia" w:eastAsiaTheme="minorEastAsia" w:hAnsiTheme="minorEastAsia" w:hint="eastAsia"/>
          <w:sz w:val="24"/>
          <w:szCs w:val="24"/>
        </w:rPr>
        <w:t>尽调后</w:t>
      </w:r>
      <w:proofErr w:type="gramEnd"/>
      <w:r>
        <w:rPr>
          <w:rFonts w:asciiTheme="minorEastAsia" w:eastAsiaTheme="minorEastAsia" w:hAnsiTheme="minorEastAsia" w:hint="eastAsia"/>
          <w:sz w:val="24"/>
          <w:szCs w:val="24"/>
        </w:rPr>
        <w:t>几乎推翻了最初申报时的结论）；非公开发行股票收购资产申报材料原则上比照重大资产重组、公开发行的申报要求，须提供盈利预测，收购资金近1年1期数据，1年1期备考利润表等。</w:t>
      </w:r>
    </w:p>
    <w:p w:rsidR="00680BDA" w:rsidRDefault="00680BDA" w:rsidP="00E317AE">
      <w:pPr>
        <w:spacing w:line="360" w:lineRule="auto"/>
        <w:ind w:firstLine="482"/>
        <w:rPr>
          <w:rFonts w:asciiTheme="minorEastAsia" w:eastAsiaTheme="minorEastAsia" w:hAnsiTheme="minorEastAsia"/>
          <w:sz w:val="24"/>
          <w:szCs w:val="24"/>
        </w:rPr>
      </w:pPr>
    </w:p>
    <w:p w:rsidR="00680BDA" w:rsidRPr="00AA2B2E" w:rsidRDefault="00680BDA" w:rsidP="007B42DD">
      <w:pPr>
        <w:widowControl/>
        <w:spacing w:beforeLines="50" w:after="100" w:afterAutospacing="1" w:line="360" w:lineRule="auto"/>
        <w:jc w:val="center"/>
        <w:outlineLvl w:val="0"/>
        <w:rPr>
          <w:rFonts w:ascii="simsun" w:hAnsi="simsun" w:cs="宋体" w:hint="eastAsia"/>
          <w:color w:val="323E32"/>
          <w:kern w:val="0"/>
          <w:szCs w:val="21"/>
        </w:rPr>
      </w:pPr>
      <w:r w:rsidRPr="00AA2B2E">
        <w:rPr>
          <w:rFonts w:ascii="Times New Roman" w:hAnsi="Times New Roman" w:cs="宋体" w:hint="eastAsia"/>
          <w:b/>
          <w:color w:val="323E32"/>
          <w:kern w:val="0"/>
          <w:sz w:val="30"/>
          <w:szCs w:val="30"/>
        </w:rPr>
        <w:t>【</w:t>
      </w:r>
      <w:r>
        <w:rPr>
          <w:rFonts w:ascii="Times New Roman" w:hAnsi="Times New Roman" w:cs="宋体" w:hint="eastAsia"/>
          <w:b/>
          <w:color w:val="323E32"/>
          <w:kern w:val="0"/>
          <w:sz w:val="30"/>
          <w:szCs w:val="30"/>
        </w:rPr>
        <w:t>创业板非财务</w:t>
      </w:r>
      <w:r w:rsidRPr="00AA2B2E">
        <w:rPr>
          <w:rFonts w:ascii="Times New Roman" w:hAnsi="Times New Roman" w:cs="宋体" w:hint="eastAsia"/>
          <w:b/>
          <w:color w:val="323E32"/>
          <w:kern w:val="0"/>
          <w:sz w:val="30"/>
          <w:szCs w:val="30"/>
        </w:rPr>
        <w:t>审核：</w:t>
      </w:r>
      <w:r>
        <w:rPr>
          <w:rFonts w:ascii="Times New Roman" w:hAnsi="Times New Roman" w:cs="宋体" w:hint="eastAsia"/>
          <w:b/>
          <w:color w:val="323E32"/>
          <w:kern w:val="0"/>
          <w:sz w:val="30"/>
          <w:szCs w:val="30"/>
        </w:rPr>
        <w:t>毕晓颖</w:t>
      </w:r>
      <w:r w:rsidRPr="00AA2B2E">
        <w:rPr>
          <w:rFonts w:ascii="Times New Roman" w:hAnsi="Times New Roman" w:cs="宋体" w:hint="eastAsia"/>
          <w:b/>
          <w:color w:val="323E32"/>
          <w:kern w:val="0"/>
          <w:sz w:val="30"/>
          <w:szCs w:val="30"/>
        </w:rPr>
        <w:t>】</w:t>
      </w:r>
    </w:p>
    <w:p w:rsidR="00680BDA" w:rsidRPr="00680BDA" w:rsidRDefault="00680BDA" w:rsidP="00680BDA">
      <w:pPr>
        <w:spacing w:line="360" w:lineRule="auto"/>
        <w:ind w:firstLine="482"/>
        <w:rPr>
          <w:rFonts w:asciiTheme="minorEastAsia" w:eastAsiaTheme="minorEastAsia" w:hAnsiTheme="minorEastAsia"/>
          <w:b/>
          <w:sz w:val="24"/>
          <w:szCs w:val="24"/>
        </w:rPr>
      </w:pPr>
      <w:r w:rsidRPr="00680BDA">
        <w:rPr>
          <w:rFonts w:asciiTheme="minorEastAsia" w:eastAsiaTheme="minorEastAsia" w:hAnsiTheme="minorEastAsia" w:hint="eastAsia"/>
          <w:b/>
          <w:sz w:val="24"/>
          <w:szCs w:val="24"/>
        </w:rPr>
        <w:t>1、主体资格</w:t>
      </w:r>
    </w:p>
    <w:p w:rsidR="00680BDA" w:rsidRDefault="00680BDA"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（1）注册资本</w:t>
      </w:r>
    </w:p>
    <w:p w:rsidR="00680BDA" w:rsidRDefault="00680BDA"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母公司及重要子公司注册资本均应缴足。</w:t>
      </w:r>
      <w:r w:rsidRPr="008F0C6C">
        <w:rPr>
          <w:rFonts w:asciiTheme="minorEastAsia" w:eastAsiaTheme="minorEastAsia" w:hAnsiTheme="minorEastAsia" w:hint="eastAsia"/>
          <w:sz w:val="24"/>
          <w:szCs w:val="24"/>
          <w:highlight w:val="yellow"/>
        </w:rPr>
        <w:t>历史出资问题较大、重要性较大，影响报告期内，影响发行条件的，追溯</w:t>
      </w:r>
      <w:proofErr w:type="gramStart"/>
      <w:r w:rsidRPr="008F0C6C">
        <w:rPr>
          <w:rFonts w:asciiTheme="minorEastAsia" w:eastAsiaTheme="minorEastAsia" w:hAnsiTheme="minorEastAsia" w:hint="eastAsia"/>
          <w:sz w:val="24"/>
          <w:szCs w:val="24"/>
          <w:highlight w:val="yellow"/>
        </w:rPr>
        <w:t>至报告</w:t>
      </w:r>
      <w:proofErr w:type="gramEnd"/>
      <w:r w:rsidRPr="008F0C6C">
        <w:rPr>
          <w:rFonts w:asciiTheme="minorEastAsia" w:eastAsiaTheme="minorEastAsia" w:hAnsiTheme="minorEastAsia" w:hint="eastAsia"/>
          <w:sz w:val="24"/>
          <w:szCs w:val="24"/>
          <w:highlight w:val="yellow"/>
        </w:rPr>
        <w:t>期外。</w:t>
      </w:r>
    </w:p>
    <w:p w:rsidR="00680BDA" w:rsidRDefault="00680BDA"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职务成果出资关注是否存在利用原任职单位职务成果出资。</w:t>
      </w:r>
    </w:p>
    <w:p w:rsidR="00680BDA" w:rsidRDefault="00680BDA"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技术出资比例过高只要有法律依据就可以。</w:t>
      </w:r>
    </w:p>
    <w:p w:rsidR="00680BDA" w:rsidRDefault="00C630CE"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评估虚高致使出资不实的，不能以会计上摊销完毕取代出资不实问题，必须补足不实出资。</w:t>
      </w:r>
    </w:p>
    <w:p w:rsidR="00920928" w:rsidRDefault="00920928" w:rsidP="00680BDA">
      <w:pPr>
        <w:spacing w:line="360" w:lineRule="auto"/>
        <w:ind w:firstLine="482"/>
        <w:rPr>
          <w:rFonts w:asciiTheme="minorEastAsia" w:eastAsiaTheme="minorEastAsia" w:hAnsiTheme="minorEastAsia"/>
          <w:sz w:val="24"/>
          <w:szCs w:val="24"/>
        </w:rPr>
      </w:pPr>
      <w:r w:rsidRPr="008F0C6C">
        <w:rPr>
          <w:rFonts w:asciiTheme="minorEastAsia" w:eastAsiaTheme="minorEastAsia" w:hAnsiTheme="minorEastAsia"/>
          <w:sz w:val="24"/>
          <w:szCs w:val="24"/>
          <w:highlight w:val="yellow"/>
        </w:rPr>
        <w:t>改制前出资不实，整体改制时通过净资产评估调账后折股，这是两回事，</w:t>
      </w:r>
      <w:proofErr w:type="gramStart"/>
      <w:r w:rsidRPr="008F0C6C">
        <w:rPr>
          <w:rFonts w:asciiTheme="minorEastAsia" w:eastAsiaTheme="minorEastAsia" w:hAnsiTheme="minorEastAsia"/>
          <w:sz w:val="24"/>
          <w:szCs w:val="24"/>
          <w:highlight w:val="yellow"/>
        </w:rPr>
        <w:t>出资仍</w:t>
      </w:r>
      <w:proofErr w:type="gramEnd"/>
      <w:r w:rsidRPr="008F0C6C">
        <w:rPr>
          <w:rFonts w:asciiTheme="minorEastAsia" w:eastAsiaTheme="minorEastAsia" w:hAnsiTheme="minorEastAsia"/>
          <w:sz w:val="24"/>
          <w:szCs w:val="24"/>
          <w:highlight w:val="yellow"/>
        </w:rPr>
        <w:t>认定为不足，须补足。</w:t>
      </w:r>
    </w:p>
    <w:p w:rsidR="00C630CE" w:rsidRDefault="00C630CE" w:rsidP="00680BDA">
      <w:pPr>
        <w:spacing w:line="360" w:lineRule="auto"/>
        <w:ind w:firstLine="482"/>
        <w:rPr>
          <w:rFonts w:asciiTheme="minorEastAsia" w:eastAsiaTheme="minorEastAsia" w:hAnsiTheme="minorEastAsia"/>
          <w:sz w:val="24"/>
          <w:szCs w:val="24"/>
        </w:rPr>
      </w:pPr>
      <w:r w:rsidRPr="008F0C6C">
        <w:rPr>
          <w:rFonts w:asciiTheme="minorEastAsia" w:eastAsiaTheme="minorEastAsia" w:hAnsiTheme="minorEastAsia" w:hint="eastAsia"/>
          <w:sz w:val="24"/>
          <w:szCs w:val="24"/>
          <w:highlight w:val="yellow"/>
        </w:rPr>
        <w:t>关于出资不实的审核口径正在征求意见，近期将会出台标准，未出台前仍执行以前培训时规定的标准。</w:t>
      </w:r>
    </w:p>
    <w:p w:rsidR="00C630CE" w:rsidRDefault="00C630CE"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（2）股权清晰</w:t>
      </w:r>
    </w:p>
    <w:p w:rsidR="00C630CE" w:rsidRDefault="00C630CE"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集体股份无偿量化给给人、挂靠集体企业确权问题，如果一切程序合法无须省级政府确认，只有存在瑕疵的集体企业改制需要省级政府确认。</w:t>
      </w:r>
    </w:p>
    <w:p w:rsidR="00C630CE" w:rsidRDefault="00C630CE"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（3）股份代持</w:t>
      </w:r>
    </w:p>
    <w:p w:rsidR="00C630CE" w:rsidRDefault="00C630CE" w:rsidP="00680BDA">
      <w:pPr>
        <w:spacing w:line="360" w:lineRule="auto"/>
        <w:ind w:firstLine="482"/>
        <w:rPr>
          <w:rFonts w:asciiTheme="minorEastAsia" w:eastAsiaTheme="minorEastAsia" w:hAnsiTheme="minorEastAsia"/>
          <w:sz w:val="24"/>
          <w:szCs w:val="24"/>
        </w:rPr>
      </w:pPr>
      <w:r w:rsidRPr="008F0C6C">
        <w:rPr>
          <w:rFonts w:asciiTheme="minorEastAsia" w:eastAsiaTheme="minorEastAsia" w:hAnsiTheme="minorEastAsia" w:hint="eastAsia"/>
          <w:sz w:val="24"/>
          <w:szCs w:val="24"/>
          <w:highlight w:val="yellow"/>
        </w:rPr>
        <w:t>90%以上确权即可，不能确权的10%披露即可。</w:t>
      </w:r>
    </w:p>
    <w:p w:rsidR="00C630CE" w:rsidRDefault="00C630CE"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（4）环保问题</w:t>
      </w:r>
    </w:p>
    <w:p w:rsidR="00C630CE" w:rsidRDefault="00C630CE"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跨省从事重污染行业，如果无生产经营仅为销售公司等，可以不上环保部。是否属于重污染，看目录，只要属于目录中大分类的即为重污染行业。如有疑问，发行人自行征询环保部，不要征询证监会。</w:t>
      </w:r>
    </w:p>
    <w:p w:rsidR="00920928" w:rsidRDefault="00920928" w:rsidP="00680BDA">
      <w:pPr>
        <w:spacing w:line="360" w:lineRule="auto"/>
        <w:ind w:firstLine="482"/>
        <w:rPr>
          <w:rFonts w:asciiTheme="minorEastAsia" w:eastAsiaTheme="minorEastAsia" w:hAnsiTheme="minorEastAsia"/>
          <w:sz w:val="24"/>
          <w:szCs w:val="24"/>
        </w:rPr>
      </w:pPr>
      <w:r w:rsidRPr="00920928">
        <w:rPr>
          <w:rFonts w:asciiTheme="minorEastAsia" w:eastAsiaTheme="minorEastAsia" w:hAnsiTheme="minorEastAsia"/>
          <w:sz w:val="24"/>
          <w:szCs w:val="24"/>
        </w:rPr>
        <w:t>跨省重污染行业环保部进行环保核查，由于流程长时间久，为不影响申报时间，部分券商会提前申请环保核查，可能致使环保核查所属期间不能完全覆盖申</w:t>
      </w:r>
      <w:r w:rsidRPr="00920928">
        <w:rPr>
          <w:rFonts w:asciiTheme="minorEastAsia" w:eastAsiaTheme="minorEastAsia" w:hAnsiTheme="minorEastAsia"/>
          <w:sz w:val="24"/>
          <w:szCs w:val="24"/>
        </w:rPr>
        <w:lastRenderedPageBreak/>
        <w:t>报期的（比如申报期为最近三年及半年度，环保核查意见覆盖期为最近三年及一季度），不影响申报</w:t>
      </w:r>
      <w:r>
        <w:rPr>
          <w:rFonts w:asciiTheme="minorEastAsia" w:eastAsiaTheme="minorEastAsia" w:hAnsiTheme="minorEastAsia" w:hint="eastAsia"/>
          <w:sz w:val="24"/>
          <w:szCs w:val="24"/>
        </w:rPr>
        <w:t>。</w:t>
      </w:r>
    </w:p>
    <w:p w:rsidR="00C630CE" w:rsidRDefault="00C630CE"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（5）股东与业务发展关系</w:t>
      </w:r>
    </w:p>
    <w:p w:rsidR="00C630CE" w:rsidRDefault="00C630CE"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人为规避，如股东持股比例为4.9%等，为发行人大客户，均应按照关联交易披露。</w:t>
      </w:r>
    </w:p>
    <w:p w:rsidR="00C630CE" w:rsidRDefault="00C630CE"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（6）所获荣誉、行业分析数据</w:t>
      </w:r>
    </w:p>
    <w:p w:rsidR="00C630CE" w:rsidRDefault="00C630CE" w:rsidP="00680BDA">
      <w:pPr>
        <w:spacing w:line="360" w:lineRule="auto"/>
        <w:ind w:firstLine="482"/>
        <w:rPr>
          <w:rFonts w:asciiTheme="minorEastAsia" w:eastAsiaTheme="minorEastAsia" w:hAnsiTheme="minorEastAsia"/>
          <w:sz w:val="24"/>
          <w:szCs w:val="24"/>
        </w:rPr>
      </w:pPr>
      <w:r w:rsidRPr="008F0C6C">
        <w:rPr>
          <w:rFonts w:asciiTheme="minorEastAsia" w:eastAsiaTheme="minorEastAsia" w:hAnsiTheme="minorEastAsia" w:hint="eastAsia"/>
          <w:sz w:val="24"/>
          <w:szCs w:val="24"/>
          <w:highlight w:val="yellow"/>
        </w:rPr>
        <w:t>只披露行业协会、行业主管部门的，商业机构数据不要披露。</w:t>
      </w:r>
      <w:r>
        <w:rPr>
          <w:rFonts w:asciiTheme="minorEastAsia" w:eastAsiaTheme="minorEastAsia" w:hAnsiTheme="minorEastAsia" w:hint="eastAsia"/>
          <w:sz w:val="24"/>
          <w:szCs w:val="24"/>
        </w:rPr>
        <w:t>竞争对手无公开数据，发行人披露须谨慎。对竞争对手的定性须谨慎，避免纠纷</w:t>
      </w:r>
      <w:r w:rsidRPr="008F0C6C">
        <w:rPr>
          <w:rFonts w:asciiTheme="minorEastAsia" w:eastAsiaTheme="minorEastAsia" w:hAnsiTheme="minorEastAsia" w:hint="eastAsia"/>
          <w:sz w:val="24"/>
          <w:szCs w:val="24"/>
          <w:highlight w:val="yellow"/>
        </w:rPr>
        <w:t>。建议不要通过购买商业报告来引用其中数据。</w:t>
      </w:r>
    </w:p>
    <w:p w:rsidR="00C630CE" w:rsidRDefault="00C630CE"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（7）管理架构的有效性</w:t>
      </w:r>
    </w:p>
    <w:p w:rsidR="00C630CE" w:rsidRDefault="00C630CE"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这个不会一刀切，根据公司制约机制、企业文化等综合</w:t>
      </w:r>
      <w:proofErr w:type="gramStart"/>
      <w:r>
        <w:rPr>
          <w:rFonts w:asciiTheme="minorEastAsia" w:eastAsiaTheme="minorEastAsia" w:hAnsiTheme="minorEastAsia" w:hint="eastAsia"/>
          <w:sz w:val="24"/>
          <w:szCs w:val="24"/>
        </w:rPr>
        <w:t>考量</w:t>
      </w:r>
      <w:proofErr w:type="gramEnd"/>
      <w:r>
        <w:rPr>
          <w:rFonts w:asciiTheme="minorEastAsia" w:eastAsiaTheme="minorEastAsia" w:hAnsiTheme="minorEastAsia" w:hint="eastAsia"/>
          <w:sz w:val="24"/>
          <w:szCs w:val="24"/>
        </w:rPr>
        <w:t>治理有效性。</w:t>
      </w:r>
    </w:p>
    <w:p w:rsidR="00C630CE" w:rsidRDefault="00C630CE"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案例：家族控制企业合计持股比例不到30%，所以家族成员均担任董事会成员、并担任董秘、财务总监、总经理等职位，而且签署一致行动人协议</w:t>
      </w:r>
      <w:r w:rsidR="006938BB">
        <w:rPr>
          <w:rFonts w:asciiTheme="minorEastAsia" w:eastAsiaTheme="minorEastAsia" w:hAnsiTheme="minorEastAsia" w:hint="eastAsia"/>
          <w:sz w:val="24"/>
          <w:szCs w:val="24"/>
        </w:rPr>
        <w:t>。这个案例很极端，会导致管理架构有问题，无法保障中小股东权益。</w:t>
      </w:r>
    </w:p>
    <w:p w:rsidR="006938BB" w:rsidRDefault="006938BB"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（8）实际控制人</w:t>
      </w:r>
    </w:p>
    <w:p w:rsidR="006938BB" w:rsidRDefault="006938BB"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关注共同控制、无实际控制人的情况。不要为了证明自己有实际控制人而盲目签署一致行动协议。</w:t>
      </w:r>
    </w:p>
    <w:p w:rsidR="006938BB" w:rsidRDefault="006938BB"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（9）发行人规范运作情况</w:t>
      </w:r>
    </w:p>
    <w:p w:rsidR="006938BB" w:rsidRDefault="006938BB" w:rsidP="00680BDA">
      <w:pPr>
        <w:spacing w:line="360" w:lineRule="auto"/>
        <w:ind w:firstLine="482"/>
        <w:rPr>
          <w:rFonts w:asciiTheme="minorEastAsia" w:eastAsiaTheme="minorEastAsia" w:hAnsiTheme="minorEastAsia"/>
          <w:sz w:val="24"/>
          <w:szCs w:val="24"/>
        </w:rPr>
      </w:pPr>
      <w:r w:rsidRPr="002A6A58">
        <w:rPr>
          <w:rFonts w:asciiTheme="minorEastAsia" w:eastAsiaTheme="minorEastAsia" w:hAnsiTheme="minorEastAsia" w:hint="eastAsia"/>
          <w:sz w:val="24"/>
          <w:szCs w:val="24"/>
          <w:highlight w:val="yellow"/>
        </w:rPr>
        <w:t>资金占用在最近1年不得存在，否则就说明内控有问题，因为最近 1年肯定已经完成改制，保荐机构、会计师已经进行规范</w:t>
      </w:r>
      <w:r>
        <w:rPr>
          <w:rFonts w:asciiTheme="minorEastAsia" w:eastAsiaTheme="minorEastAsia" w:hAnsiTheme="minorEastAsia" w:hint="eastAsia"/>
          <w:sz w:val="24"/>
          <w:szCs w:val="24"/>
        </w:rPr>
        <w:t>。</w:t>
      </w:r>
    </w:p>
    <w:p w:rsidR="006938BB" w:rsidRPr="002A6A58" w:rsidRDefault="006938BB" w:rsidP="00680BDA">
      <w:pPr>
        <w:spacing w:line="360" w:lineRule="auto"/>
        <w:ind w:firstLine="482"/>
        <w:rPr>
          <w:rFonts w:asciiTheme="minorEastAsia" w:eastAsiaTheme="minorEastAsia" w:hAnsiTheme="minorEastAsia"/>
          <w:sz w:val="24"/>
          <w:szCs w:val="24"/>
          <w:highlight w:val="yellow"/>
        </w:rPr>
      </w:pPr>
      <w:r w:rsidRPr="002A6A58">
        <w:rPr>
          <w:rFonts w:asciiTheme="minorEastAsia" w:eastAsiaTheme="minorEastAsia" w:hAnsiTheme="minorEastAsia" w:hint="eastAsia"/>
          <w:sz w:val="24"/>
          <w:szCs w:val="24"/>
          <w:highlight w:val="yellow"/>
        </w:rPr>
        <w:t>（10）五险</w:t>
      </w:r>
      <w:proofErr w:type="gramStart"/>
      <w:r w:rsidRPr="002A6A58">
        <w:rPr>
          <w:rFonts w:asciiTheme="minorEastAsia" w:eastAsiaTheme="minorEastAsia" w:hAnsiTheme="minorEastAsia" w:hint="eastAsia"/>
          <w:sz w:val="24"/>
          <w:szCs w:val="24"/>
          <w:highlight w:val="yellow"/>
        </w:rPr>
        <w:t>一</w:t>
      </w:r>
      <w:proofErr w:type="gramEnd"/>
      <w:r w:rsidRPr="002A6A58">
        <w:rPr>
          <w:rFonts w:asciiTheme="minorEastAsia" w:eastAsiaTheme="minorEastAsia" w:hAnsiTheme="minorEastAsia" w:hint="eastAsia"/>
          <w:sz w:val="24"/>
          <w:szCs w:val="24"/>
          <w:highlight w:val="yellow"/>
        </w:rPr>
        <w:t>金</w:t>
      </w:r>
    </w:p>
    <w:p w:rsidR="006938BB" w:rsidRDefault="006938BB" w:rsidP="00680BDA">
      <w:pPr>
        <w:spacing w:line="360" w:lineRule="auto"/>
        <w:ind w:firstLine="482"/>
        <w:rPr>
          <w:rFonts w:asciiTheme="minorEastAsia" w:eastAsiaTheme="minorEastAsia" w:hAnsiTheme="minorEastAsia"/>
          <w:sz w:val="24"/>
          <w:szCs w:val="24"/>
        </w:rPr>
      </w:pPr>
      <w:r w:rsidRPr="002A6A58">
        <w:rPr>
          <w:rFonts w:asciiTheme="minorEastAsia" w:eastAsiaTheme="minorEastAsia" w:hAnsiTheme="minorEastAsia" w:hint="eastAsia"/>
          <w:sz w:val="24"/>
          <w:szCs w:val="24"/>
          <w:highlight w:val="yellow"/>
        </w:rPr>
        <w:t>历史上未缴纳的，披露，无重大处罚即可。申报前符合条件的员工必须全部缴纳。</w:t>
      </w:r>
    </w:p>
    <w:p w:rsidR="006938BB" w:rsidRPr="00680BDA" w:rsidRDefault="006938BB" w:rsidP="006938BB">
      <w:pPr>
        <w:spacing w:line="360" w:lineRule="auto"/>
        <w:ind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2</w:t>
      </w:r>
      <w:r w:rsidRPr="00680BDA">
        <w:rPr>
          <w:rFonts w:asciiTheme="minorEastAsia" w:eastAsiaTheme="minorEastAsia" w:hAnsiTheme="minorEastAsia" w:hint="eastAsia"/>
          <w:b/>
          <w:sz w:val="24"/>
          <w:szCs w:val="24"/>
        </w:rPr>
        <w:t>、</w:t>
      </w:r>
      <w:r>
        <w:rPr>
          <w:rFonts w:asciiTheme="minorEastAsia" w:eastAsiaTheme="minorEastAsia" w:hAnsiTheme="minorEastAsia" w:hint="eastAsia"/>
          <w:b/>
          <w:sz w:val="24"/>
          <w:szCs w:val="24"/>
        </w:rPr>
        <w:t>独立性</w:t>
      </w:r>
    </w:p>
    <w:p w:rsidR="006938BB" w:rsidRDefault="006938BB"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（1）业务独立性</w:t>
      </w:r>
    </w:p>
    <w:p w:rsidR="006938BB" w:rsidRDefault="006938BB"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拥有独立于控股股东、实际控制人及其控制企业的业务体系。刚</w:t>
      </w:r>
      <w:proofErr w:type="gramStart"/>
      <w:r>
        <w:rPr>
          <w:rFonts w:asciiTheme="minorEastAsia" w:eastAsiaTheme="minorEastAsia" w:hAnsiTheme="minorEastAsia" w:hint="eastAsia"/>
          <w:sz w:val="24"/>
          <w:szCs w:val="24"/>
        </w:rPr>
        <w:t>整合完即申报</w:t>
      </w:r>
      <w:proofErr w:type="gramEnd"/>
      <w:r>
        <w:rPr>
          <w:rFonts w:asciiTheme="minorEastAsia" w:eastAsiaTheme="minorEastAsia" w:hAnsiTheme="minorEastAsia" w:hint="eastAsia"/>
          <w:sz w:val="24"/>
          <w:szCs w:val="24"/>
        </w:rPr>
        <w:t>的，由于无独立运行的历史数据，将会引起监管层关注。</w:t>
      </w:r>
    </w:p>
    <w:p w:rsidR="006938BB" w:rsidRDefault="006938BB"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董事、高管脱离原任职单位、发行人业务、资产剥离与其他经营主体时间较短的，无法判断作为独立法人运营的情况，报告期内独立性有瑕疵。</w:t>
      </w:r>
    </w:p>
    <w:p w:rsidR="006938BB" w:rsidRDefault="006938BB"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（2）同业竞争</w:t>
      </w:r>
    </w:p>
    <w:p w:rsidR="006938BB" w:rsidRDefault="006938BB"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同业竞争不仅看竞争还看同业，具体标准正在研究中，主板和创业</w:t>
      </w:r>
      <w:proofErr w:type="gramStart"/>
      <w:r>
        <w:rPr>
          <w:rFonts w:asciiTheme="minorEastAsia" w:eastAsiaTheme="minorEastAsia" w:hAnsiTheme="minorEastAsia" w:hint="eastAsia"/>
          <w:sz w:val="24"/>
          <w:szCs w:val="24"/>
        </w:rPr>
        <w:t>板标准</w:t>
      </w:r>
      <w:proofErr w:type="gramEnd"/>
      <w:r>
        <w:rPr>
          <w:rFonts w:asciiTheme="minorEastAsia" w:eastAsiaTheme="minorEastAsia" w:hAnsiTheme="minorEastAsia" w:hint="eastAsia"/>
          <w:sz w:val="24"/>
          <w:szCs w:val="24"/>
        </w:rPr>
        <w:t>一致。</w:t>
      </w:r>
    </w:p>
    <w:p w:rsidR="006938BB" w:rsidRDefault="006938BB"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（3）关联交易</w:t>
      </w:r>
    </w:p>
    <w:p w:rsidR="006938BB" w:rsidRDefault="006938BB"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案例：</w:t>
      </w:r>
      <w:r w:rsidRPr="002A6A58">
        <w:rPr>
          <w:rFonts w:asciiTheme="minorEastAsia" w:eastAsiaTheme="minorEastAsia" w:hAnsiTheme="minorEastAsia" w:hint="eastAsia"/>
          <w:sz w:val="24"/>
          <w:szCs w:val="24"/>
          <w:highlight w:val="yellow"/>
        </w:rPr>
        <w:t>历史上有关联交易，占比&lt;10%，差价超过10%</w:t>
      </w:r>
      <w:proofErr w:type="gramStart"/>
      <w:r w:rsidRPr="002A6A58">
        <w:rPr>
          <w:rFonts w:asciiTheme="minorEastAsia" w:eastAsiaTheme="minorEastAsia" w:hAnsiTheme="minorEastAsia" w:hint="eastAsia"/>
          <w:sz w:val="24"/>
          <w:szCs w:val="24"/>
          <w:highlight w:val="yellow"/>
        </w:rPr>
        <w:t>不</w:t>
      </w:r>
      <w:proofErr w:type="gramEnd"/>
      <w:r w:rsidRPr="002A6A58">
        <w:rPr>
          <w:rFonts w:asciiTheme="minorEastAsia" w:eastAsiaTheme="minorEastAsia" w:hAnsiTheme="minorEastAsia" w:hint="eastAsia"/>
          <w:sz w:val="24"/>
          <w:szCs w:val="24"/>
          <w:highlight w:val="yellow"/>
        </w:rPr>
        <w:t>公允，但是不构成发行障碍，只要披露清楚。</w:t>
      </w:r>
    </w:p>
    <w:p w:rsidR="006938BB" w:rsidRDefault="006938BB" w:rsidP="00680BDA">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案例：由于无法找到公开第三方价格，为证明公允性而寻找第三方交易，且交易金额极小。这种做法没有必要。</w:t>
      </w:r>
    </w:p>
    <w:p w:rsidR="006938BB" w:rsidRDefault="00920928" w:rsidP="00920928">
      <w:pPr>
        <w:spacing w:line="360" w:lineRule="auto"/>
        <w:ind w:firstLine="482"/>
        <w:rPr>
          <w:rFonts w:asciiTheme="minorEastAsia" w:eastAsiaTheme="minorEastAsia" w:hAnsiTheme="minorEastAsia"/>
          <w:sz w:val="24"/>
          <w:szCs w:val="24"/>
        </w:rPr>
      </w:pPr>
      <w:r w:rsidRPr="002A6A58">
        <w:rPr>
          <w:rFonts w:asciiTheme="minorEastAsia" w:eastAsiaTheme="minorEastAsia" w:hAnsiTheme="minorEastAsia" w:hint="eastAsia"/>
          <w:sz w:val="24"/>
          <w:szCs w:val="24"/>
          <w:highlight w:val="yellow"/>
        </w:rPr>
        <w:t>关联交易比例&gt;30%</w:t>
      </w:r>
      <w:proofErr w:type="gramStart"/>
      <w:r w:rsidRPr="002A6A58">
        <w:rPr>
          <w:rFonts w:asciiTheme="minorEastAsia" w:eastAsiaTheme="minorEastAsia" w:hAnsiTheme="minorEastAsia" w:hint="eastAsia"/>
          <w:sz w:val="24"/>
          <w:szCs w:val="24"/>
          <w:highlight w:val="yellow"/>
        </w:rPr>
        <w:t>扔会重点</w:t>
      </w:r>
      <w:proofErr w:type="gramEnd"/>
      <w:r w:rsidRPr="002A6A58">
        <w:rPr>
          <w:rFonts w:asciiTheme="minorEastAsia" w:eastAsiaTheme="minorEastAsia" w:hAnsiTheme="minorEastAsia" w:hint="eastAsia"/>
          <w:sz w:val="24"/>
          <w:szCs w:val="24"/>
          <w:highlight w:val="yellow"/>
        </w:rPr>
        <w:t>关注，而且要看交易</w:t>
      </w:r>
      <w:proofErr w:type="gramStart"/>
      <w:r w:rsidRPr="002A6A58">
        <w:rPr>
          <w:rFonts w:asciiTheme="minorEastAsia" w:eastAsiaTheme="minorEastAsia" w:hAnsiTheme="minorEastAsia" w:hint="eastAsia"/>
          <w:sz w:val="24"/>
          <w:szCs w:val="24"/>
          <w:highlight w:val="yellow"/>
        </w:rPr>
        <w:t>占对方</w:t>
      </w:r>
      <w:proofErr w:type="gramEnd"/>
      <w:r w:rsidRPr="002A6A58">
        <w:rPr>
          <w:rFonts w:asciiTheme="minorEastAsia" w:eastAsiaTheme="minorEastAsia" w:hAnsiTheme="minorEastAsia" w:hint="eastAsia"/>
          <w:sz w:val="24"/>
          <w:szCs w:val="24"/>
          <w:highlight w:val="yellow"/>
        </w:rPr>
        <w:t>营收的比重。</w:t>
      </w:r>
    </w:p>
    <w:p w:rsidR="00920928" w:rsidRDefault="00920928" w:rsidP="00920928">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报告期内存在关联方非关联化及注销的，关于非关联</w:t>
      </w:r>
      <w:proofErr w:type="gramStart"/>
      <w:r>
        <w:rPr>
          <w:rFonts w:asciiTheme="minorEastAsia" w:eastAsiaTheme="minorEastAsia" w:hAnsiTheme="minorEastAsia" w:hint="eastAsia"/>
          <w:sz w:val="24"/>
          <w:szCs w:val="24"/>
        </w:rPr>
        <w:t>化关注</w:t>
      </w:r>
      <w:proofErr w:type="gramEnd"/>
      <w:r>
        <w:rPr>
          <w:rFonts w:asciiTheme="minorEastAsia" w:eastAsiaTheme="minorEastAsia" w:hAnsiTheme="minorEastAsia" w:hint="eastAsia"/>
          <w:sz w:val="24"/>
          <w:szCs w:val="24"/>
        </w:rPr>
        <w:t>持续性和真实性；关于注销关注是否人为调整。</w:t>
      </w:r>
    </w:p>
    <w:p w:rsidR="00920928" w:rsidRDefault="00920928" w:rsidP="00920928">
      <w:pPr>
        <w:spacing w:line="360" w:lineRule="auto"/>
        <w:ind w:firstLine="482"/>
        <w:rPr>
          <w:rFonts w:asciiTheme="minorEastAsia" w:eastAsiaTheme="minorEastAsia" w:hAnsiTheme="minorEastAsia"/>
          <w:b/>
          <w:sz w:val="24"/>
          <w:szCs w:val="24"/>
        </w:rPr>
      </w:pPr>
      <w:r w:rsidRPr="002A6A58">
        <w:rPr>
          <w:rFonts w:asciiTheme="minorEastAsia" w:eastAsiaTheme="minorEastAsia" w:hAnsiTheme="minorEastAsia" w:hint="eastAsia"/>
          <w:b/>
          <w:sz w:val="24"/>
          <w:szCs w:val="24"/>
          <w:highlight w:val="yellow"/>
        </w:rPr>
        <w:t>3、持续盈利和经营能力</w:t>
      </w:r>
    </w:p>
    <w:p w:rsidR="00920928" w:rsidRDefault="00920928" w:rsidP="00920928">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单一客户依赖，如对发行人构成重大不利影响风险会提请发审委关注。</w:t>
      </w:r>
    </w:p>
    <w:p w:rsidR="00920928" w:rsidRDefault="00920928" w:rsidP="00920928">
      <w:pPr>
        <w:spacing w:line="360" w:lineRule="auto"/>
        <w:ind w:firstLine="482"/>
        <w:rPr>
          <w:rFonts w:asciiTheme="minorEastAsia" w:eastAsiaTheme="minorEastAsia" w:hAnsiTheme="minorEastAsia"/>
          <w:b/>
          <w:sz w:val="24"/>
          <w:szCs w:val="24"/>
        </w:rPr>
      </w:pPr>
      <w:r w:rsidRPr="00920928">
        <w:rPr>
          <w:rFonts w:asciiTheme="minorEastAsia" w:eastAsiaTheme="minorEastAsia" w:hAnsiTheme="minorEastAsia" w:hint="eastAsia"/>
          <w:b/>
          <w:sz w:val="24"/>
          <w:szCs w:val="24"/>
        </w:rPr>
        <w:t>4、其他</w:t>
      </w:r>
    </w:p>
    <w:p w:rsidR="00920928" w:rsidRDefault="00920928" w:rsidP="00920928">
      <w:pPr>
        <w:spacing w:line="360" w:lineRule="auto"/>
        <w:ind w:firstLine="482"/>
        <w:rPr>
          <w:rFonts w:asciiTheme="minorEastAsia" w:eastAsiaTheme="minorEastAsia" w:hAnsiTheme="minorEastAsia"/>
          <w:sz w:val="24"/>
          <w:szCs w:val="24"/>
        </w:rPr>
      </w:pPr>
      <w:r w:rsidRPr="00920928">
        <w:rPr>
          <w:rFonts w:asciiTheme="minorEastAsia" w:eastAsiaTheme="minorEastAsia" w:hAnsiTheme="minorEastAsia" w:hint="eastAsia"/>
          <w:sz w:val="24"/>
          <w:szCs w:val="24"/>
        </w:rPr>
        <w:t>创新问题</w:t>
      </w:r>
      <w:r>
        <w:rPr>
          <w:rFonts w:asciiTheme="minorEastAsia" w:eastAsiaTheme="minorEastAsia" w:hAnsiTheme="minorEastAsia" w:hint="eastAsia"/>
          <w:sz w:val="24"/>
          <w:szCs w:val="24"/>
        </w:rPr>
        <w:t>：披露核心技术，非核心的如实用新型、外观设计等可以简化披露或不披露。风险因素不要写对策，竞争优势要去广告化。</w:t>
      </w:r>
    </w:p>
    <w:p w:rsidR="00920928" w:rsidRDefault="00920928" w:rsidP="00920928">
      <w:pPr>
        <w:spacing w:line="360" w:lineRule="auto"/>
        <w:ind w:firstLine="482"/>
        <w:rPr>
          <w:rFonts w:asciiTheme="minorEastAsia" w:eastAsiaTheme="minorEastAsia" w:hAnsiTheme="minorEastAsia"/>
          <w:sz w:val="24"/>
          <w:szCs w:val="24"/>
        </w:rPr>
      </w:pPr>
      <w:r>
        <w:rPr>
          <w:rFonts w:asciiTheme="minorEastAsia" w:eastAsiaTheme="minorEastAsia" w:hAnsiTheme="minorEastAsia" w:hint="eastAsia"/>
          <w:sz w:val="24"/>
          <w:szCs w:val="24"/>
        </w:rPr>
        <w:t>推荐不符合条件的企业申报3次以上将采取监管措施。不要私自调整申报文件。</w:t>
      </w:r>
    </w:p>
    <w:p w:rsidR="00920928" w:rsidRDefault="00920928" w:rsidP="00920928">
      <w:pPr>
        <w:spacing w:line="360" w:lineRule="auto"/>
        <w:ind w:firstLine="482"/>
        <w:rPr>
          <w:rFonts w:asciiTheme="minorEastAsia" w:eastAsiaTheme="minorEastAsia" w:hAnsiTheme="minorEastAsia"/>
          <w:sz w:val="24"/>
          <w:szCs w:val="24"/>
        </w:rPr>
      </w:pPr>
    </w:p>
    <w:p w:rsidR="00D56D0F" w:rsidRPr="00AA2B2E" w:rsidRDefault="00D56D0F" w:rsidP="007B42DD">
      <w:pPr>
        <w:widowControl/>
        <w:spacing w:beforeLines="50" w:after="100" w:afterAutospacing="1" w:line="360" w:lineRule="auto"/>
        <w:jc w:val="center"/>
        <w:outlineLvl w:val="0"/>
        <w:rPr>
          <w:rFonts w:ascii="simsun" w:hAnsi="simsun" w:cs="宋体" w:hint="eastAsia"/>
          <w:color w:val="323E32"/>
          <w:kern w:val="0"/>
          <w:szCs w:val="21"/>
        </w:rPr>
      </w:pPr>
      <w:r w:rsidRPr="00AA2B2E">
        <w:rPr>
          <w:rFonts w:ascii="Times New Roman" w:hAnsi="Times New Roman" w:cs="宋体" w:hint="eastAsia"/>
          <w:b/>
          <w:color w:val="323E32"/>
          <w:kern w:val="0"/>
          <w:sz w:val="30"/>
          <w:szCs w:val="30"/>
        </w:rPr>
        <w:t>【</w:t>
      </w:r>
      <w:r>
        <w:rPr>
          <w:rFonts w:ascii="Times New Roman" w:hAnsi="Times New Roman" w:cs="宋体" w:hint="eastAsia"/>
          <w:b/>
          <w:color w:val="323E32"/>
          <w:kern w:val="0"/>
          <w:sz w:val="30"/>
          <w:szCs w:val="30"/>
        </w:rPr>
        <w:t>创业板财务</w:t>
      </w:r>
      <w:r w:rsidRPr="00AA2B2E">
        <w:rPr>
          <w:rFonts w:ascii="Times New Roman" w:hAnsi="Times New Roman" w:cs="宋体" w:hint="eastAsia"/>
          <w:b/>
          <w:color w:val="323E32"/>
          <w:kern w:val="0"/>
          <w:sz w:val="30"/>
          <w:szCs w:val="30"/>
        </w:rPr>
        <w:t>审核：</w:t>
      </w:r>
      <w:r>
        <w:rPr>
          <w:rFonts w:ascii="Times New Roman" w:hAnsi="Times New Roman" w:cs="宋体" w:hint="eastAsia"/>
          <w:b/>
          <w:color w:val="323E32"/>
          <w:kern w:val="0"/>
          <w:sz w:val="30"/>
          <w:szCs w:val="30"/>
        </w:rPr>
        <w:t>杨郊红</w:t>
      </w:r>
      <w:r w:rsidRPr="00AA2B2E">
        <w:rPr>
          <w:rFonts w:ascii="Times New Roman" w:hAnsi="Times New Roman" w:cs="宋体" w:hint="eastAsia"/>
          <w:b/>
          <w:color w:val="323E32"/>
          <w:kern w:val="0"/>
          <w:sz w:val="30"/>
          <w:szCs w:val="30"/>
        </w:rPr>
        <w:t>】</w:t>
      </w:r>
    </w:p>
    <w:p w:rsidR="00D56D0F" w:rsidRPr="00D56D0F" w:rsidRDefault="00D56D0F" w:rsidP="00D56D0F">
      <w:pPr>
        <w:spacing w:line="360" w:lineRule="auto"/>
        <w:ind w:firstLine="482"/>
        <w:rPr>
          <w:rFonts w:asciiTheme="minorEastAsia" w:eastAsiaTheme="minorEastAsia" w:hAnsiTheme="minorEastAsia"/>
          <w:b/>
          <w:sz w:val="24"/>
          <w:szCs w:val="24"/>
        </w:rPr>
      </w:pPr>
      <w:r w:rsidRPr="00D56D0F">
        <w:rPr>
          <w:rFonts w:asciiTheme="minorEastAsia" w:eastAsiaTheme="minorEastAsia" w:hAnsiTheme="minorEastAsia" w:hint="eastAsia"/>
          <w:b/>
          <w:sz w:val="24"/>
          <w:szCs w:val="24"/>
        </w:rPr>
        <w:t>1、证监会14号文出台意义</w:t>
      </w:r>
    </w:p>
    <w:p w:rsidR="00D56D0F" w:rsidRDefault="00D56D0F" w:rsidP="00D56D0F">
      <w:pPr>
        <w:spacing w:line="360" w:lineRule="auto"/>
        <w:ind w:firstLine="482"/>
        <w:jc w:val="left"/>
        <w:rPr>
          <w:rFonts w:asciiTheme="minorEastAsia" w:eastAsiaTheme="minorEastAsia" w:hAnsiTheme="minorEastAsia"/>
          <w:sz w:val="24"/>
          <w:szCs w:val="24"/>
        </w:rPr>
      </w:pPr>
      <w:r w:rsidRPr="00D56D0F">
        <w:rPr>
          <w:rFonts w:asciiTheme="minorEastAsia" w:eastAsiaTheme="minorEastAsia" w:hAnsiTheme="minorEastAsia" w:hint="eastAsia"/>
          <w:sz w:val="24"/>
          <w:szCs w:val="24"/>
        </w:rPr>
        <w:t>提升财务报告信息</w:t>
      </w:r>
      <w:r>
        <w:rPr>
          <w:rFonts w:asciiTheme="minorEastAsia" w:eastAsiaTheme="minorEastAsia" w:hAnsiTheme="minorEastAsia" w:hint="eastAsia"/>
          <w:sz w:val="24"/>
          <w:szCs w:val="24"/>
        </w:rPr>
        <w:t>质量是深化新股发行体制改革的一项重要工作。</w:t>
      </w:r>
    </w:p>
    <w:p w:rsidR="00365B23" w:rsidRDefault="00365B23" w:rsidP="00D56D0F">
      <w:pPr>
        <w:spacing w:line="360" w:lineRule="auto"/>
        <w:ind w:firstLine="482"/>
        <w:jc w:val="left"/>
        <w:rPr>
          <w:rFonts w:asciiTheme="minorEastAsia" w:eastAsiaTheme="minorEastAsia" w:hAnsiTheme="minorEastAsia"/>
          <w:b/>
          <w:sz w:val="24"/>
          <w:szCs w:val="24"/>
        </w:rPr>
      </w:pPr>
      <w:r w:rsidRPr="00365B23">
        <w:rPr>
          <w:rFonts w:asciiTheme="minorEastAsia" w:eastAsiaTheme="minorEastAsia" w:hAnsiTheme="minorEastAsia" w:hint="eastAsia"/>
          <w:b/>
          <w:sz w:val="24"/>
          <w:szCs w:val="24"/>
        </w:rPr>
        <w:t>2、</w:t>
      </w:r>
      <w:r>
        <w:rPr>
          <w:rFonts w:asciiTheme="minorEastAsia" w:eastAsiaTheme="minorEastAsia" w:hAnsiTheme="minorEastAsia" w:hint="eastAsia"/>
          <w:b/>
          <w:sz w:val="24"/>
          <w:szCs w:val="24"/>
        </w:rPr>
        <w:t>发行人是信息披露第一责任人</w:t>
      </w:r>
    </w:p>
    <w:p w:rsidR="00365B23" w:rsidRDefault="00365B23" w:rsidP="00D56D0F">
      <w:pPr>
        <w:spacing w:line="360" w:lineRule="auto"/>
        <w:ind w:firstLine="482"/>
        <w:jc w:val="left"/>
        <w:rPr>
          <w:rFonts w:asciiTheme="minorEastAsia" w:eastAsiaTheme="minorEastAsia" w:hAnsiTheme="minorEastAsia"/>
          <w:sz w:val="24"/>
          <w:szCs w:val="24"/>
        </w:rPr>
      </w:pPr>
      <w:r w:rsidRPr="00365B23">
        <w:rPr>
          <w:rFonts w:asciiTheme="minorEastAsia" w:eastAsiaTheme="minorEastAsia" w:hAnsiTheme="minorEastAsia" w:hint="eastAsia"/>
          <w:sz w:val="24"/>
          <w:szCs w:val="24"/>
        </w:rPr>
        <w:t>关联关系核查须充分、全面。</w:t>
      </w:r>
      <w:r>
        <w:rPr>
          <w:rFonts w:asciiTheme="minorEastAsia" w:eastAsiaTheme="minorEastAsia" w:hAnsiTheme="minorEastAsia" w:hint="eastAsia"/>
          <w:sz w:val="24"/>
          <w:szCs w:val="24"/>
        </w:rPr>
        <w:t>可以填表核查关联关系以免责。</w:t>
      </w:r>
    </w:p>
    <w:p w:rsidR="00365B23" w:rsidRDefault="00365B23" w:rsidP="00D56D0F">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查询</w:t>
      </w:r>
      <w:proofErr w:type="gramStart"/>
      <w:r>
        <w:rPr>
          <w:rFonts w:asciiTheme="minorEastAsia" w:eastAsiaTheme="minorEastAsia" w:hAnsiTheme="minorEastAsia" w:hint="eastAsia"/>
          <w:sz w:val="24"/>
          <w:szCs w:val="24"/>
        </w:rPr>
        <w:t>董监高涉案</w:t>
      </w:r>
      <w:proofErr w:type="gramEnd"/>
      <w:r>
        <w:rPr>
          <w:rFonts w:asciiTheme="minorEastAsia" w:eastAsiaTheme="minorEastAsia" w:hAnsiTheme="minorEastAsia" w:hint="eastAsia"/>
          <w:sz w:val="24"/>
          <w:szCs w:val="24"/>
        </w:rPr>
        <w:t>档案。</w:t>
      </w:r>
      <w:proofErr w:type="gramStart"/>
      <w:r>
        <w:rPr>
          <w:rFonts w:asciiTheme="minorEastAsia" w:eastAsiaTheme="minorEastAsia" w:hAnsiTheme="minorEastAsia" w:hint="eastAsia"/>
          <w:sz w:val="24"/>
          <w:szCs w:val="24"/>
        </w:rPr>
        <w:t>独董等董监高</w:t>
      </w:r>
      <w:proofErr w:type="gramEnd"/>
      <w:r>
        <w:rPr>
          <w:rFonts w:asciiTheme="minorEastAsia" w:eastAsiaTheme="minorEastAsia" w:hAnsiTheme="minorEastAsia" w:hint="eastAsia"/>
          <w:sz w:val="24"/>
          <w:szCs w:val="24"/>
        </w:rPr>
        <w:t>有不良记录，无明确结论不得聘为董监高。如果反馈问到就自觉撤换。</w:t>
      </w:r>
    </w:p>
    <w:p w:rsidR="00BB2E85" w:rsidRPr="00BB2E85" w:rsidRDefault="00BB2E85" w:rsidP="00D56D0F">
      <w:pPr>
        <w:spacing w:line="360" w:lineRule="auto"/>
        <w:ind w:firstLine="482"/>
        <w:jc w:val="left"/>
        <w:rPr>
          <w:rFonts w:asciiTheme="minorEastAsia" w:eastAsiaTheme="minorEastAsia" w:hAnsiTheme="minorEastAsia"/>
          <w:b/>
          <w:sz w:val="24"/>
          <w:szCs w:val="24"/>
        </w:rPr>
      </w:pPr>
      <w:r w:rsidRPr="00BB2E85">
        <w:rPr>
          <w:rFonts w:asciiTheme="minorEastAsia" w:eastAsiaTheme="minorEastAsia" w:hAnsiTheme="minorEastAsia" w:hint="eastAsia"/>
          <w:b/>
          <w:sz w:val="24"/>
          <w:szCs w:val="24"/>
        </w:rPr>
        <w:t>3、九个方面工作要求</w:t>
      </w:r>
    </w:p>
    <w:p w:rsidR="00365B23" w:rsidRDefault="00BB2E85">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（1）建立健全财务报告内控制度，合理保证财务报告可靠性，生产经营合</w:t>
      </w:r>
      <w:r>
        <w:rPr>
          <w:rFonts w:asciiTheme="minorEastAsia" w:eastAsiaTheme="minorEastAsia" w:hAnsiTheme="minorEastAsia" w:hint="eastAsia"/>
          <w:sz w:val="24"/>
          <w:szCs w:val="24"/>
        </w:rPr>
        <w:lastRenderedPageBreak/>
        <w:t>法性、营运效率和效果</w:t>
      </w:r>
    </w:p>
    <w:p w:rsidR="00BB2E85" w:rsidRDefault="00BB2E85">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审计委员会要关注审计机构独立性。审计机构人员担任公司</w:t>
      </w:r>
      <w:proofErr w:type="gramStart"/>
      <w:r>
        <w:rPr>
          <w:rFonts w:asciiTheme="minorEastAsia" w:eastAsiaTheme="minorEastAsia" w:hAnsiTheme="minorEastAsia" w:hint="eastAsia"/>
          <w:sz w:val="24"/>
          <w:szCs w:val="24"/>
        </w:rPr>
        <w:t>高管须评估</w:t>
      </w:r>
      <w:proofErr w:type="gramEnd"/>
      <w:r>
        <w:rPr>
          <w:rFonts w:asciiTheme="minorEastAsia" w:eastAsiaTheme="minorEastAsia" w:hAnsiTheme="minorEastAsia" w:hint="eastAsia"/>
          <w:sz w:val="24"/>
          <w:szCs w:val="24"/>
        </w:rPr>
        <w:t>审计的独立性。</w:t>
      </w:r>
    </w:p>
    <w:p w:rsidR="00BB2E85" w:rsidRDefault="00BB2E85">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内控评价报告须对采购循环、销售循环、资金管理制度</w:t>
      </w:r>
      <w:proofErr w:type="gramStart"/>
      <w:r>
        <w:rPr>
          <w:rFonts w:asciiTheme="minorEastAsia" w:eastAsiaTheme="minorEastAsia" w:hAnsiTheme="minorEastAsia" w:hint="eastAsia"/>
          <w:sz w:val="24"/>
          <w:szCs w:val="24"/>
        </w:rPr>
        <w:t>作出</w:t>
      </w:r>
      <w:proofErr w:type="gramEnd"/>
      <w:r>
        <w:rPr>
          <w:rFonts w:asciiTheme="minorEastAsia" w:eastAsiaTheme="minorEastAsia" w:hAnsiTheme="minorEastAsia" w:hint="eastAsia"/>
          <w:sz w:val="24"/>
          <w:szCs w:val="24"/>
        </w:rPr>
        <w:t>评价。</w:t>
      </w:r>
    </w:p>
    <w:p w:rsidR="00BB2E85" w:rsidRDefault="00BB2E85">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造假严重的企业将被移交稽查。</w:t>
      </w:r>
    </w:p>
    <w:p w:rsidR="00BB2E85" w:rsidRDefault="00BB2E85">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（2）确保财务信息披露真实、准确、完整反映公司经营情况</w:t>
      </w:r>
    </w:p>
    <w:p w:rsidR="00BB2E85" w:rsidRDefault="00BB2E85">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风险因素如果详尽披露可以免责。</w:t>
      </w:r>
    </w:p>
    <w:p w:rsidR="00BB2E85" w:rsidRDefault="00BB2E85">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2A6A58">
        <w:rPr>
          <w:rFonts w:asciiTheme="minorEastAsia" w:eastAsiaTheme="minorEastAsia" w:hAnsiTheme="minorEastAsia" w:hint="eastAsia"/>
          <w:sz w:val="24"/>
          <w:szCs w:val="24"/>
          <w:highlight w:val="yellow"/>
        </w:rPr>
        <w:t>关注发行人申报期内盈利增长情况和异常交易，防范利润操纵</w:t>
      </w:r>
    </w:p>
    <w:p w:rsidR="00BB2E85" w:rsidRDefault="00BB2E85">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最近1年净利润2000多万过会的已有好几家。在审企业2011年报显示业绩上升，现金流恶化，远低于净利润增速。</w:t>
      </w:r>
    </w:p>
    <w:p w:rsidR="00BB2E85" w:rsidRDefault="00BB2E85">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（4）严格按照有关规定进行关联方认定，充分披露关联方关系及其交易</w:t>
      </w:r>
    </w:p>
    <w:p w:rsidR="00BB2E85" w:rsidRDefault="00BB2E85">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申报期内注销以及关联方非</w:t>
      </w:r>
      <w:proofErr w:type="gramStart"/>
      <w:r>
        <w:rPr>
          <w:rFonts w:asciiTheme="minorEastAsia" w:eastAsiaTheme="minorEastAsia" w:hAnsiTheme="minorEastAsia" w:hint="eastAsia"/>
          <w:sz w:val="24"/>
          <w:szCs w:val="24"/>
        </w:rPr>
        <w:t>关联化均要</w:t>
      </w:r>
      <w:proofErr w:type="gramEnd"/>
      <w:r>
        <w:rPr>
          <w:rFonts w:asciiTheme="minorEastAsia" w:eastAsiaTheme="minorEastAsia" w:hAnsiTheme="minorEastAsia" w:hint="eastAsia"/>
          <w:sz w:val="24"/>
          <w:szCs w:val="24"/>
        </w:rPr>
        <w:t>披露并关注后续情况。</w:t>
      </w:r>
    </w:p>
    <w:p w:rsidR="00BB2E85" w:rsidRDefault="00BB2E85">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员工参股供应商、客户正常披露即可。</w:t>
      </w:r>
    </w:p>
    <w:p w:rsidR="00BB2E85" w:rsidRDefault="00BB2E85">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重要子公司少数股东是否有关联关系要核查。</w:t>
      </w:r>
    </w:p>
    <w:p w:rsidR="00BB2E85" w:rsidRDefault="00BB2E85">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（5）发行人要谨慎合理进行收入确认，中介机构关注收入确认真实性、合</w:t>
      </w:r>
      <w:proofErr w:type="gramStart"/>
      <w:r>
        <w:rPr>
          <w:rFonts w:asciiTheme="minorEastAsia" w:eastAsiaTheme="minorEastAsia" w:hAnsiTheme="minorEastAsia" w:hint="eastAsia"/>
          <w:sz w:val="24"/>
          <w:szCs w:val="24"/>
        </w:rPr>
        <w:t>规</w:t>
      </w:r>
      <w:proofErr w:type="gramEnd"/>
      <w:r>
        <w:rPr>
          <w:rFonts w:asciiTheme="minorEastAsia" w:eastAsiaTheme="minorEastAsia" w:hAnsiTheme="minorEastAsia" w:hint="eastAsia"/>
          <w:sz w:val="24"/>
          <w:szCs w:val="24"/>
        </w:rPr>
        <w:t>性和毛利率分析合理性</w:t>
      </w:r>
    </w:p>
    <w:p w:rsidR="00BB2E85" w:rsidRDefault="00BB2E85">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经销商模</w:t>
      </w:r>
      <w:proofErr w:type="gramStart"/>
      <w:r>
        <w:rPr>
          <w:rFonts w:asciiTheme="minorEastAsia" w:eastAsiaTheme="minorEastAsia" w:hAnsiTheme="minorEastAsia" w:hint="eastAsia"/>
          <w:sz w:val="24"/>
          <w:szCs w:val="24"/>
        </w:rPr>
        <w:t>式容易</w:t>
      </w:r>
      <w:proofErr w:type="gramEnd"/>
      <w:r>
        <w:rPr>
          <w:rFonts w:asciiTheme="minorEastAsia" w:eastAsiaTheme="minorEastAsia" w:hAnsiTheme="minorEastAsia" w:hint="eastAsia"/>
          <w:sz w:val="24"/>
          <w:szCs w:val="24"/>
        </w:rPr>
        <w:t>舞弊。</w:t>
      </w:r>
      <w:r w:rsidRPr="00BC42AC">
        <w:rPr>
          <w:rFonts w:asciiTheme="minorEastAsia" w:eastAsiaTheme="minorEastAsia" w:hAnsiTheme="minorEastAsia" w:hint="eastAsia"/>
          <w:sz w:val="24"/>
          <w:szCs w:val="24"/>
          <w:highlight w:val="yellow"/>
        </w:rPr>
        <w:t>如果经销商比较集中的，核查应当覆盖收入的60%-70%；经销商非常分散的未要求必须核查覆盖超过50%，保荐机构可以提出核查方案，与会计师商量抽查。</w:t>
      </w:r>
    </w:p>
    <w:p w:rsidR="00BB2E85" w:rsidRDefault="00BB2E85">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毛利率波动重点关注，需进行同行业对比和纵向自身对比。</w:t>
      </w:r>
    </w:p>
    <w:p w:rsidR="00BB2E85" w:rsidRDefault="00BB2E85">
      <w:pPr>
        <w:spacing w:line="360" w:lineRule="auto"/>
        <w:ind w:firstLine="482"/>
        <w:jc w:val="left"/>
        <w:rPr>
          <w:rFonts w:asciiTheme="minorEastAsia" w:eastAsiaTheme="minorEastAsia" w:hAnsiTheme="minorEastAsia"/>
          <w:sz w:val="24"/>
          <w:szCs w:val="24"/>
        </w:rPr>
      </w:pPr>
      <w:r w:rsidRPr="002A6A58">
        <w:rPr>
          <w:rFonts w:asciiTheme="minorEastAsia" w:eastAsiaTheme="minorEastAsia" w:hAnsiTheme="minorEastAsia" w:hint="eastAsia"/>
          <w:sz w:val="24"/>
          <w:szCs w:val="24"/>
          <w:highlight w:val="yellow"/>
        </w:rPr>
        <w:t>按劳动百分比法确认收入的，要考察内控能否支撑。</w:t>
      </w:r>
    </w:p>
    <w:p w:rsidR="00BB2E85" w:rsidRDefault="00BB2E85">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（6）中介机构应对发行人主要客户和供应商进行核查</w:t>
      </w:r>
    </w:p>
    <w:p w:rsidR="00BB2E85" w:rsidRDefault="00BB2E85">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至少对发行人前十名客户和供应商进行核查。</w:t>
      </w:r>
    </w:p>
    <w:p w:rsidR="00BB2E85" w:rsidRDefault="00BB2E85">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（7）发行人完善存货盘点制度，关注存货真实性和存货跌价准备是否充分计提</w:t>
      </w:r>
    </w:p>
    <w:p w:rsidR="00BB2E85" w:rsidRDefault="00BB2E85">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保荐机构无须存货监盘。</w:t>
      </w:r>
    </w:p>
    <w:p w:rsidR="00BB2E85" w:rsidRDefault="00BB2E85">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（8）发行人及中介机构充分关注现金收付交易对发行人会计核算基础的不利影响</w:t>
      </w:r>
    </w:p>
    <w:p w:rsidR="00BB2E85" w:rsidRDefault="00857D94">
      <w:pPr>
        <w:spacing w:line="360" w:lineRule="auto"/>
        <w:ind w:firstLine="482"/>
        <w:jc w:val="left"/>
        <w:rPr>
          <w:rFonts w:asciiTheme="minorEastAsia" w:eastAsiaTheme="minorEastAsia" w:hAnsiTheme="minorEastAsia"/>
          <w:sz w:val="24"/>
          <w:szCs w:val="24"/>
        </w:rPr>
      </w:pPr>
      <w:r w:rsidRPr="00BC42AC">
        <w:rPr>
          <w:rFonts w:asciiTheme="minorEastAsia" w:eastAsiaTheme="minorEastAsia" w:hAnsiTheme="minorEastAsia" w:hint="eastAsia"/>
          <w:sz w:val="24"/>
          <w:szCs w:val="24"/>
          <w:highlight w:val="yellow"/>
        </w:rPr>
        <w:t>尽量减少现金收付，建立完善现金内控制度</w:t>
      </w:r>
      <w:r>
        <w:rPr>
          <w:rFonts w:asciiTheme="minorEastAsia" w:eastAsiaTheme="minorEastAsia" w:hAnsiTheme="minorEastAsia" w:hint="eastAsia"/>
          <w:sz w:val="24"/>
          <w:szCs w:val="24"/>
        </w:rPr>
        <w:t>。</w:t>
      </w:r>
    </w:p>
    <w:p w:rsidR="00857D94" w:rsidRDefault="00857D94">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（9）保持对财务信息敏感性，防范利润操纵</w:t>
      </w:r>
    </w:p>
    <w:p w:rsidR="00857D94" w:rsidRDefault="00857D94">
      <w:pPr>
        <w:spacing w:line="360" w:lineRule="auto"/>
        <w:ind w:firstLine="482"/>
        <w:jc w:val="left"/>
        <w:rPr>
          <w:rFonts w:asciiTheme="minorEastAsia" w:eastAsiaTheme="minorEastAsia" w:hAnsiTheme="minorEastAsia"/>
          <w:b/>
          <w:sz w:val="24"/>
          <w:szCs w:val="24"/>
        </w:rPr>
      </w:pPr>
      <w:r w:rsidRPr="00857D94">
        <w:rPr>
          <w:rFonts w:asciiTheme="minorEastAsia" w:eastAsiaTheme="minorEastAsia" w:hAnsiTheme="minorEastAsia" w:hint="eastAsia"/>
          <w:b/>
          <w:sz w:val="24"/>
          <w:szCs w:val="24"/>
        </w:rPr>
        <w:t>4、其他</w:t>
      </w:r>
    </w:p>
    <w:p w:rsidR="00857D94" w:rsidRPr="00857D94" w:rsidRDefault="00857D94">
      <w:pPr>
        <w:spacing w:line="360" w:lineRule="auto"/>
        <w:ind w:firstLine="482"/>
        <w:jc w:val="left"/>
        <w:rPr>
          <w:rFonts w:asciiTheme="minorEastAsia" w:eastAsiaTheme="minorEastAsia" w:hAnsiTheme="minorEastAsia"/>
          <w:sz w:val="24"/>
          <w:szCs w:val="24"/>
        </w:rPr>
      </w:pPr>
      <w:r>
        <w:rPr>
          <w:rFonts w:asciiTheme="minorEastAsia" w:eastAsiaTheme="minorEastAsia" w:hAnsiTheme="minorEastAsia" w:hint="eastAsia"/>
          <w:sz w:val="24"/>
          <w:szCs w:val="24"/>
        </w:rPr>
        <w:t>创业板上市公司暂时不执行</w:t>
      </w:r>
      <w:r w:rsidRPr="00BC42AC">
        <w:rPr>
          <w:rFonts w:asciiTheme="minorEastAsia" w:eastAsiaTheme="minorEastAsia" w:hAnsiTheme="minorEastAsia" w:hint="eastAsia"/>
          <w:color w:val="FF0000"/>
          <w:sz w:val="24"/>
          <w:szCs w:val="24"/>
        </w:rPr>
        <w:t>股份支付</w:t>
      </w:r>
      <w:r>
        <w:rPr>
          <w:rFonts w:asciiTheme="minorEastAsia" w:eastAsiaTheme="minorEastAsia" w:hAnsiTheme="minorEastAsia" w:hint="eastAsia"/>
          <w:sz w:val="24"/>
          <w:szCs w:val="24"/>
        </w:rPr>
        <w:t>规定，因为股票公允价值无法确定。</w:t>
      </w:r>
    </w:p>
    <w:sectPr w:rsidR="00857D94" w:rsidRPr="00857D94" w:rsidSect="002F0C9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D7A" w:rsidRDefault="00A65D7A" w:rsidP="00BB2E85">
      <w:r>
        <w:separator/>
      </w:r>
    </w:p>
  </w:endnote>
  <w:endnote w:type="continuationSeparator" w:id="0">
    <w:p w:rsidR="00A65D7A" w:rsidRDefault="00A65D7A" w:rsidP="00BB2E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01578"/>
      <w:docPartObj>
        <w:docPartGallery w:val="Page Numbers (Bottom of Page)"/>
        <w:docPartUnique/>
      </w:docPartObj>
    </w:sdtPr>
    <w:sdtContent>
      <w:p w:rsidR="00250CE6" w:rsidRDefault="007A3467">
        <w:pPr>
          <w:pStyle w:val="a7"/>
          <w:jc w:val="center"/>
        </w:pPr>
        <w:fldSimple w:instr=" PAGE   \* MERGEFORMAT ">
          <w:r w:rsidR="00243B4B" w:rsidRPr="00243B4B">
            <w:rPr>
              <w:noProof/>
              <w:lang w:val="zh-CN"/>
            </w:rPr>
            <w:t>1</w:t>
          </w:r>
        </w:fldSimple>
      </w:p>
    </w:sdtContent>
  </w:sdt>
  <w:p w:rsidR="00250CE6" w:rsidRDefault="00250CE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D7A" w:rsidRDefault="00A65D7A" w:rsidP="00BB2E85">
      <w:r>
        <w:separator/>
      </w:r>
    </w:p>
  </w:footnote>
  <w:footnote w:type="continuationSeparator" w:id="0">
    <w:p w:rsidR="00A65D7A" w:rsidRDefault="00A65D7A" w:rsidP="00BB2E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2B0690"/>
    <w:multiLevelType w:val="hybridMultilevel"/>
    <w:tmpl w:val="2D568CB8"/>
    <w:lvl w:ilvl="0" w:tplc="79123B8E">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nsid w:val="2F58075F"/>
    <w:multiLevelType w:val="hybridMultilevel"/>
    <w:tmpl w:val="430A42BA"/>
    <w:lvl w:ilvl="0" w:tplc="BC5A569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45F0591C"/>
    <w:multiLevelType w:val="hybridMultilevel"/>
    <w:tmpl w:val="3FEEF1A8"/>
    <w:lvl w:ilvl="0" w:tplc="73E2294A">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
    <w:nsid w:val="4ACE7F4D"/>
    <w:multiLevelType w:val="hybridMultilevel"/>
    <w:tmpl w:val="F44CBE48"/>
    <w:lvl w:ilvl="0" w:tplc="55725A7E">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532C13CC"/>
    <w:multiLevelType w:val="hybridMultilevel"/>
    <w:tmpl w:val="BC42C6BE"/>
    <w:lvl w:ilvl="0" w:tplc="7648404A">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5">
    <w:nsid w:val="554D22B0"/>
    <w:multiLevelType w:val="hybridMultilevel"/>
    <w:tmpl w:val="4484F91E"/>
    <w:lvl w:ilvl="0" w:tplc="D51E62E4">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6">
    <w:nsid w:val="6A2B3F51"/>
    <w:multiLevelType w:val="hybridMultilevel"/>
    <w:tmpl w:val="CE40F39E"/>
    <w:lvl w:ilvl="0" w:tplc="57A4A9A0">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7">
    <w:nsid w:val="71701C99"/>
    <w:multiLevelType w:val="hybridMultilevel"/>
    <w:tmpl w:val="AD1A45D0"/>
    <w:lvl w:ilvl="0" w:tplc="E9B68D98">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8">
    <w:nsid w:val="7BA12CA7"/>
    <w:multiLevelType w:val="hybridMultilevel"/>
    <w:tmpl w:val="60CCD28C"/>
    <w:lvl w:ilvl="0" w:tplc="04090001">
      <w:start w:val="1"/>
      <w:numFmt w:val="bullet"/>
      <w:lvlText w:val=""/>
      <w:lvlJc w:val="left"/>
      <w:pPr>
        <w:ind w:left="885" w:hanging="420"/>
      </w:pPr>
      <w:rPr>
        <w:rFonts w:ascii="Wingdings" w:hAnsi="Wingdings"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num w:numId="1">
    <w:abstractNumId w:val="1"/>
  </w:num>
  <w:num w:numId="2">
    <w:abstractNumId w:val="7"/>
  </w:num>
  <w:num w:numId="3">
    <w:abstractNumId w:val="2"/>
  </w:num>
  <w:num w:numId="4">
    <w:abstractNumId w:val="8"/>
  </w:num>
  <w:num w:numId="5">
    <w:abstractNumId w:val="5"/>
  </w:num>
  <w:num w:numId="6">
    <w:abstractNumId w:val="6"/>
  </w:num>
  <w:num w:numId="7">
    <w:abstractNumId w:val="4"/>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038EC"/>
    <w:rsid w:val="000635A9"/>
    <w:rsid w:val="000674EC"/>
    <w:rsid w:val="000926D6"/>
    <w:rsid w:val="00095105"/>
    <w:rsid w:val="000C7667"/>
    <w:rsid w:val="000F5A16"/>
    <w:rsid w:val="001038EC"/>
    <w:rsid w:val="00106FC6"/>
    <w:rsid w:val="00137CE1"/>
    <w:rsid w:val="001407F3"/>
    <w:rsid w:val="00180140"/>
    <w:rsid w:val="001B1BAB"/>
    <w:rsid w:val="001E147E"/>
    <w:rsid w:val="001E39EC"/>
    <w:rsid w:val="002165DE"/>
    <w:rsid w:val="00243B4B"/>
    <w:rsid w:val="00250CE6"/>
    <w:rsid w:val="0026175E"/>
    <w:rsid w:val="002657AD"/>
    <w:rsid w:val="002726D1"/>
    <w:rsid w:val="002A6A58"/>
    <w:rsid w:val="002B76E4"/>
    <w:rsid w:val="002E5713"/>
    <w:rsid w:val="002F0C9B"/>
    <w:rsid w:val="002F1920"/>
    <w:rsid w:val="003261AB"/>
    <w:rsid w:val="00343984"/>
    <w:rsid w:val="0034611C"/>
    <w:rsid w:val="003628A6"/>
    <w:rsid w:val="00365B23"/>
    <w:rsid w:val="00383622"/>
    <w:rsid w:val="003A2B25"/>
    <w:rsid w:val="003A4F72"/>
    <w:rsid w:val="003C2E65"/>
    <w:rsid w:val="003F0546"/>
    <w:rsid w:val="003F0E43"/>
    <w:rsid w:val="003F4CBF"/>
    <w:rsid w:val="00401694"/>
    <w:rsid w:val="0040612B"/>
    <w:rsid w:val="00447A79"/>
    <w:rsid w:val="004538D1"/>
    <w:rsid w:val="004617A3"/>
    <w:rsid w:val="004A2058"/>
    <w:rsid w:val="004B0287"/>
    <w:rsid w:val="004E2F3B"/>
    <w:rsid w:val="00502F1E"/>
    <w:rsid w:val="00555987"/>
    <w:rsid w:val="0059131C"/>
    <w:rsid w:val="00594FEE"/>
    <w:rsid w:val="005C4260"/>
    <w:rsid w:val="005E0555"/>
    <w:rsid w:val="005E425B"/>
    <w:rsid w:val="005F177D"/>
    <w:rsid w:val="005F44B3"/>
    <w:rsid w:val="00622139"/>
    <w:rsid w:val="00644118"/>
    <w:rsid w:val="00680BDA"/>
    <w:rsid w:val="006938BB"/>
    <w:rsid w:val="006A4248"/>
    <w:rsid w:val="006B199A"/>
    <w:rsid w:val="006B5E9A"/>
    <w:rsid w:val="006E6270"/>
    <w:rsid w:val="00721BD2"/>
    <w:rsid w:val="00732707"/>
    <w:rsid w:val="007750F7"/>
    <w:rsid w:val="00781B2A"/>
    <w:rsid w:val="007A3467"/>
    <w:rsid w:val="007A6728"/>
    <w:rsid w:val="007B42DD"/>
    <w:rsid w:val="007B6D4D"/>
    <w:rsid w:val="007C6FB0"/>
    <w:rsid w:val="007E61B3"/>
    <w:rsid w:val="007F259A"/>
    <w:rsid w:val="0081265F"/>
    <w:rsid w:val="0085104B"/>
    <w:rsid w:val="00857D94"/>
    <w:rsid w:val="008705E8"/>
    <w:rsid w:val="008F0C6C"/>
    <w:rsid w:val="009040FF"/>
    <w:rsid w:val="0090584D"/>
    <w:rsid w:val="00920928"/>
    <w:rsid w:val="009A3110"/>
    <w:rsid w:val="009D5BC6"/>
    <w:rsid w:val="009E14A4"/>
    <w:rsid w:val="009F2137"/>
    <w:rsid w:val="009F460B"/>
    <w:rsid w:val="009F7D12"/>
    <w:rsid w:val="00A108CA"/>
    <w:rsid w:val="00A15DB0"/>
    <w:rsid w:val="00A62EDF"/>
    <w:rsid w:val="00A65D7A"/>
    <w:rsid w:val="00AC2F7D"/>
    <w:rsid w:val="00AF009C"/>
    <w:rsid w:val="00AF5697"/>
    <w:rsid w:val="00B13022"/>
    <w:rsid w:val="00B32198"/>
    <w:rsid w:val="00B4231C"/>
    <w:rsid w:val="00B42AF9"/>
    <w:rsid w:val="00B707CB"/>
    <w:rsid w:val="00B8604A"/>
    <w:rsid w:val="00BB2E85"/>
    <w:rsid w:val="00BC42AC"/>
    <w:rsid w:val="00BF58B8"/>
    <w:rsid w:val="00BF7004"/>
    <w:rsid w:val="00C630CE"/>
    <w:rsid w:val="00C7546B"/>
    <w:rsid w:val="00C816C5"/>
    <w:rsid w:val="00CA6CFF"/>
    <w:rsid w:val="00CC5BCF"/>
    <w:rsid w:val="00CE0222"/>
    <w:rsid w:val="00D32E4E"/>
    <w:rsid w:val="00D54852"/>
    <w:rsid w:val="00D56D0F"/>
    <w:rsid w:val="00D57ED6"/>
    <w:rsid w:val="00D8324E"/>
    <w:rsid w:val="00D92851"/>
    <w:rsid w:val="00DA1D6B"/>
    <w:rsid w:val="00DD1E7D"/>
    <w:rsid w:val="00DD64FD"/>
    <w:rsid w:val="00E30B12"/>
    <w:rsid w:val="00E317AE"/>
    <w:rsid w:val="00E94B5B"/>
    <w:rsid w:val="00EC1D30"/>
    <w:rsid w:val="00EE7F68"/>
    <w:rsid w:val="00EF0E31"/>
    <w:rsid w:val="00F00AC4"/>
    <w:rsid w:val="00F34F61"/>
    <w:rsid w:val="00F4146C"/>
    <w:rsid w:val="00F609A4"/>
    <w:rsid w:val="00F722A8"/>
    <w:rsid w:val="00F85824"/>
    <w:rsid w:val="00F969F5"/>
    <w:rsid w:val="00FC7655"/>
    <w:rsid w:val="00FE7630"/>
    <w:rsid w:val="00FF71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8E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sid w:val="001038EC"/>
    <w:rPr>
      <w:rFonts w:ascii="宋体"/>
      <w:sz w:val="18"/>
      <w:szCs w:val="18"/>
    </w:rPr>
  </w:style>
  <w:style w:type="character" w:customStyle="1" w:styleId="Char">
    <w:name w:val="文档结构图 Char"/>
    <w:basedOn w:val="a0"/>
    <w:link w:val="a3"/>
    <w:uiPriority w:val="99"/>
    <w:semiHidden/>
    <w:rsid w:val="001038EC"/>
    <w:rPr>
      <w:rFonts w:ascii="宋体" w:eastAsia="宋体" w:hAnsi="Calibri" w:cs="Times New Roman"/>
      <w:sz w:val="18"/>
      <w:szCs w:val="18"/>
    </w:rPr>
  </w:style>
  <w:style w:type="paragraph" w:styleId="a4">
    <w:name w:val="List Paragraph"/>
    <w:basedOn w:val="a"/>
    <w:uiPriority w:val="34"/>
    <w:qFormat/>
    <w:rsid w:val="001038EC"/>
    <w:pPr>
      <w:ind w:firstLineChars="200" w:firstLine="420"/>
    </w:pPr>
  </w:style>
  <w:style w:type="paragraph" w:styleId="a5">
    <w:name w:val="Normal (Web)"/>
    <w:basedOn w:val="a"/>
    <w:uiPriority w:val="99"/>
    <w:semiHidden/>
    <w:unhideWhenUsed/>
    <w:rsid w:val="00E317AE"/>
    <w:pPr>
      <w:widowControl/>
      <w:spacing w:before="100" w:beforeAutospacing="1" w:after="100" w:afterAutospacing="1"/>
      <w:jc w:val="left"/>
    </w:pPr>
    <w:rPr>
      <w:rFonts w:ascii="宋体" w:hAnsi="宋体" w:cs="宋体"/>
      <w:kern w:val="0"/>
      <w:sz w:val="24"/>
      <w:szCs w:val="24"/>
    </w:rPr>
  </w:style>
  <w:style w:type="paragraph" w:styleId="a6">
    <w:name w:val="header"/>
    <w:basedOn w:val="a"/>
    <w:link w:val="Char0"/>
    <w:uiPriority w:val="99"/>
    <w:semiHidden/>
    <w:unhideWhenUsed/>
    <w:rsid w:val="00BB2E8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BB2E85"/>
    <w:rPr>
      <w:rFonts w:ascii="Calibri" w:eastAsia="宋体" w:hAnsi="Calibri" w:cs="Times New Roman"/>
      <w:sz w:val="18"/>
      <w:szCs w:val="18"/>
    </w:rPr>
  </w:style>
  <w:style w:type="paragraph" w:styleId="a7">
    <w:name w:val="footer"/>
    <w:basedOn w:val="a"/>
    <w:link w:val="Char1"/>
    <w:uiPriority w:val="99"/>
    <w:unhideWhenUsed/>
    <w:rsid w:val="00BB2E85"/>
    <w:pPr>
      <w:tabs>
        <w:tab w:val="center" w:pos="4153"/>
        <w:tab w:val="right" w:pos="8306"/>
      </w:tabs>
      <w:snapToGrid w:val="0"/>
      <w:jc w:val="left"/>
    </w:pPr>
    <w:rPr>
      <w:sz w:val="18"/>
      <w:szCs w:val="18"/>
    </w:rPr>
  </w:style>
  <w:style w:type="character" w:customStyle="1" w:styleId="Char1">
    <w:name w:val="页脚 Char"/>
    <w:basedOn w:val="a0"/>
    <w:link w:val="a7"/>
    <w:uiPriority w:val="99"/>
    <w:rsid w:val="00BB2E85"/>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1</Pages>
  <Words>1558</Words>
  <Characters>8881</Characters>
  <Application>Microsoft Office Word</Application>
  <DocSecurity>0</DocSecurity>
  <Lines>74</Lines>
  <Paragraphs>20</Paragraphs>
  <ScaleCrop>false</ScaleCrop>
  <Company/>
  <LinksUpToDate>false</LinksUpToDate>
  <CharactersWithSpaces>10419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cai</cp:lastModifiedBy>
  <cp:revision>13</cp:revision>
  <dcterms:created xsi:type="dcterms:W3CDTF">2012-07-03T12:31:00Z</dcterms:created>
  <dcterms:modified xsi:type="dcterms:W3CDTF">2012-07-24T07:24:00Z</dcterms:modified>
</cp:coreProperties>
</file>