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5FA" w:rsidRPr="009B2D44" w:rsidRDefault="009B2D44" w:rsidP="009B2D44">
      <w:pPr>
        <w:pStyle w:val="a3"/>
        <w:numPr>
          <w:ilvl w:val="0"/>
          <w:numId w:val="1"/>
        </w:numPr>
        <w:ind w:firstLineChars="0"/>
        <w:rPr>
          <w:b/>
        </w:rPr>
      </w:pPr>
      <w:r w:rsidRPr="009B2D44">
        <w:rPr>
          <w:rFonts w:hint="eastAsia"/>
          <w:b/>
        </w:rPr>
        <w:t>发行部</w:t>
      </w:r>
      <w:r w:rsidR="0088477D">
        <w:rPr>
          <w:rFonts w:hint="eastAsia"/>
          <w:b/>
        </w:rPr>
        <w:t xml:space="preserve">   </w:t>
      </w:r>
      <w:r w:rsidRPr="009B2D44">
        <w:rPr>
          <w:rFonts w:hint="eastAsia"/>
          <w:b/>
        </w:rPr>
        <w:t>刘主任：</w:t>
      </w:r>
    </w:p>
    <w:p w:rsidR="009B2D44" w:rsidRDefault="009B2D44">
      <w:r>
        <w:rPr>
          <w:rFonts w:hint="eastAsia"/>
        </w:rPr>
        <w:t>一、发行监管工作</w:t>
      </w:r>
    </w:p>
    <w:p w:rsidR="009B2D44" w:rsidRDefault="009B2D44">
      <w:r>
        <w:rPr>
          <w:rFonts w:hint="eastAsia"/>
        </w:rPr>
        <w:t>1</w:t>
      </w:r>
      <w:r>
        <w:rPr>
          <w:rFonts w:hint="eastAsia"/>
        </w:rPr>
        <w:t>、去年下半年以来，强化信息披露、淡化盈利能力的判断</w:t>
      </w:r>
    </w:p>
    <w:p w:rsidR="009B2D44" w:rsidRDefault="009B2D44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）审核实践中，将审核重点从关注发行人持续盈利和募投项目可行性，向信息真实完整和齐备性上倾斜。</w:t>
      </w:r>
    </w:p>
    <w:p w:rsidR="009B2D44" w:rsidRDefault="001F22DB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B2D44">
        <w:rPr>
          <w:rFonts w:hint="eastAsia"/>
        </w:rPr>
        <w:t>加强信息披露的针对性，强调财务信息的真实性、披露的完备性，将价值判断更多地交给投资人</w:t>
      </w:r>
    </w:p>
    <w:p w:rsidR="009B2D44" w:rsidRPr="009B2D44" w:rsidRDefault="001F22DB">
      <w:r>
        <w:rPr>
          <w:rFonts w:hint="eastAsia"/>
        </w:rPr>
        <w:t>2</w:t>
      </w:r>
      <w:r>
        <w:rPr>
          <w:rFonts w:hint="eastAsia"/>
        </w:rPr>
        <w:t>、</w:t>
      </w:r>
      <w:r w:rsidR="009B2D44">
        <w:rPr>
          <w:rFonts w:hint="eastAsia"/>
        </w:rPr>
        <w:t>特别加强对于公司治理的关注。</w:t>
      </w:r>
    </w:p>
    <w:p w:rsidR="009B2D44" w:rsidRDefault="009B2D44">
      <w:r>
        <w:rPr>
          <w:rFonts w:hint="eastAsia"/>
        </w:rPr>
        <w:t>对公司治理相关制度的完备性和落实情况提出了核查要求</w:t>
      </w:r>
    </w:p>
    <w:p w:rsidR="009B2D44" w:rsidRDefault="001F22DB" w:rsidP="009B2D44">
      <w:pPr>
        <w:widowControl/>
        <w:jc w:val="left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9B2D44">
        <w:rPr>
          <w:rFonts w:hint="eastAsia"/>
        </w:rPr>
        <w:t>从去年开始，推进招股书去广告化工作</w:t>
      </w:r>
    </w:p>
    <w:p w:rsidR="001F22DB" w:rsidRDefault="001F22DB" w:rsidP="009B2D44">
      <w:pPr>
        <w:widowControl/>
        <w:jc w:val="left"/>
      </w:pPr>
      <w:r>
        <w:rPr>
          <w:rFonts w:hint="eastAsia"/>
        </w:rPr>
        <w:t>4</w:t>
      </w:r>
      <w:r>
        <w:rPr>
          <w:rFonts w:hint="eastAsia"/>
        </w:rPr>
        <w:t>、</w:t>
      </w:r>
      <w:r w:rsidR="009B2D44">
        <w:rPr>
          <w:rFonts w:hint="eastAsia"/>
        </w:rPr>
        <w:t>新股发行体制改革指导意见征求意见基本结束，目前在做</w:t>
      </w:r>
      <w:r>
        <w:rPr>
          <w:rFonts w:hint="eastAsia"/>
        </w:rPr>
        <w:t>文件完善和调整</w:t>
      </w:r>
    </w:p>
    <w:p w:rsidR="001F22DB" w:rsidRDefault="001F22DB" w:rsidP="009B2D44">
      <w:pPr>
        <w:widowControl/>
        <w:jc w:val="left"/>
      </w:pPr>
      <w:r>
        <w:rPr>
          <w:rFonts w:hint="eastAsia"/>
        </w:rPr>
        <w:t>5</w:t>
      </w:r>
      <w:r>
        <w:rPr>
          <w:rFonts w:hint="eastAsia"/>
        </w:rPr>
        <w:t>、着力提高审核中的透明度。预披露提前</w:t>
      </w:r>
    </w:p>
    <w:p w:rsidR="001F22DB" w:rsidRDefault="001F22DB" w:rsidP="009B2D44">
      <w:pPr>
        <w:widowControl/>
        <w:jc w:val="left"/>
      </w:pPr>
      <w:r>
        <w:rPr>
          <w:rFonts w:hint="eastAsia"/>
        </w:rPr>
        <w:t>6</w:t>
      </w:r>
      <w:r>
        <w:rPr>
          <w:rFonts w:hint="eastAsia"/>
        </w:rPr>
        <w:t>、再融资审核有相应的改革措施，公司债加大了审核力度，提高了审核效率，一个月左右即可审核完毕，重股轻债的现象有所缓解</w:t>
      </w:r>
    </w:p>
    <w:p w:rsidR="001F22DB" w:rsidRDefault="001F22DB" w:rsidP="009B2D44">
      <w:pPr>
        <w:widowControl/>
        <w:jc w:val="left"/>
      </w:pPr>
    </w:p>
    <w:p w:rsidR="001F22DB" w:rsidRDefault="001F22DB" w:rsidP="009B2D44">
      <w:pPr>
        <w:widowControl/>
        <w:jc w:val="left"/>
      </w:pPr>
      <w:r>
        <w:rPr>
          <w:rFonts w:hint="eastAsia"/>
        </w:rPr>
        <w:t>二、下一步改革方向</w:t>
      </w:r>
    </w:p>
    <w:p w:rsidR="001F22DB" w:rsidRDefault="001F22DB" w:rsidP="009B2D44">
      <w:pPr>
        <w:widowControl/>
        <w:jc w:val="left"/>
      </w:pPr>
      <w:r>
        <w:rPr>
          <w:rFonts w:hint="eastAsia"/>
        </w:rPr>
        <w:t>1</w:t>
      </w:r>
      <w:r>
        <w:rPr>
          <w:rFonts w:hint="eastAsia"/>
        </w:rPr>
        <w:t>、继续全面深化信息披露。今年修改首发管理办法，继续淡化实质性，加大信息披露要求；</w:t>
      </w:r>
    </w:p>
    <w:p w:rsidR="001F22DB" w:rsidRDefault="001F22DB" w:rsidP="009B2D44">
      <w:pPr>
        <w:widowControl/>
        <w:jc w:val="left"/>
      </w:pPr>
      <w:r>
        <w:rPr>
          <w:rFonts w:hint="eastAsia"/>
        </w:rPr>
        <w:t>2</w:t>
      </w:r>
      <w:r>
        <w:rPr>
          <w:rFonts w:hint="eastAsia"/>
        </w:rPr>
        <w:t>、加大财务信息审核，报告披露真实性；针对性措施、核查要求；</w:t>
      </w:r>
    </w:p>
    <w:p w:rsidR="001F22DB" w:rsidRDefault="001F22DB" w:rsidP="009B2D44">
      <w:pPr>
        <w:widowControl/>
        <w:jc w:val="left"/>
      </w:pPr>
      <w:r>
        <w:rPr>
          <w:rFonts w:hint="eastAsia"/>
        </w:rPr>
        <w:t>3</w:t>
      </w:r>
      <w:r>
        <w:rPr>
          <w:rFonts w:hint="eastAsia"/>
        </w:rPr>
        <w:t>、对公司治理有效性的披露和审核</w:t>
      </w:r>
    </w:p>
    <w:p w:rsidR="001F22DB" w:rsidRDefault="001F22DB" w:rsidP="009B2D44">
      <w:pPr>
        <w:widowControl/>
        <w:jc w:val="left"/>
      </w:pPr>
      <w:r>
        <w:rPr>
          <w:rFonts w:hint="eastAsia"/>
        </w:rPr>
        <w:t>4</w:t>
      </w:r>
      <w:r>
        <w:rPr>
          <w:rFonts w:hint="eastAsia"/>
        </w:rPr>
        <w:t>、继续强化发行人分红回报信息披露的内容</w:t>
      </w:r>
    </w:p>
    <w:p w:rsidR="008F6602" w:rsidRDefault="008F6602" w:rsidP="008F6602">
      <w:pPr>
        <w:widowControl/>
        <w:jc w:val="left"/>
      </w:pPr>
      <w:r>
        <w:rPr>
          <w:rFonts w:hint="eastAsia"/>
        </w:rPr>
        <w:t>5</w:t>
      </w:r>
      <w:r>
        <w:rPr>
          <w:rFonts w:hint="eastAsia"/>
        </w:rPr>
        <w:t>、公司债试点办法已经启动了修改，再融资办法修改已开始</w:t>
      </w:r>
    </w:p>
    <w:p w:rsidR="001F22DB" w:rsidRDefault="001F22DB" w:rsidP="009B2D44">
      <w:pPr>
        <w:widowControl/>
        <w:jc w:val="left"/>
      </w:pPr>
    </w:p>
    <w:p w:rsidR="001F22DB" w:rsidRDefault="001F22DB" w:rsidP="009B2D44">
      <w:pPr>
        <w:widowControl/>
        <w:jc w:val="left"/>
      </w:pPr>
      <w:r>
        <w:rPr>
          <w:rFonts w:hint="eastAsia"/>
        </w:rPr>
        <w:t>三、新股发行体制改革征求意见的情况</w:t>
      </w:r>
    </w:p>
    <w:p w:rsidR="008F6602" w:rsidRDefault="001F22DB" w:rsidP="009B2D44">
      <w:pPr>
        <w:widowControl/>
        <w:jc w:val="left"/>
      </w:pP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日—</w:t>
      </w:r>
      <w:r>
        <w:rPr>
          <w:rFonts w:hint="eastAsia"/>
        </w:rPr>
        <w:t>18</w:t>
      </w:r>
      <w:r>
        <w:rPr>
          <w:rFonts w:hint="eastAsia"/>
        </w:rPr>
        <w:t>日，</w:t>
      </w:r>
      <w:r w:rsidR="008F6602">
        <w:rPr>
          <w:rFonts w:hint="eastAsia"/>
        </w:rPr>
        <w:t>超过</w:t>
      </w:r>
      <w:r w:rsidR="008F6602">
        <w:rPr>
          <w:rFonts w:hint="eastAsia"/>
        </w:rPr>
        <w:t>2000</w:t>
      </w:r>
      <w:r w:rsidR="008F6602">
        <w:rPr>
          <w:rFonts w:hint="eastAsia"/>
        </w:rPr>
        <w:t>份意见</w:t>
      </w:r>
    </w:p>
    <w:p w:rsidR="008F6602" w:rsidRDefault="008F6602" w:rsidP="008F6602">
      <w:pPr>
        <w:pStyle w:val="a3"/>
        <w:widowControl/>
        <w:numPr>
          <w:ilvl w:val="0"/>
          <w:numId w:val="3"/>
        </w:numPr>
        <w:ind w:firstLineChars="0"/>
        <w:jc w:val="left"/>
      </w:pPr>
      <w:r>
        <w:rPr>
          <w:rFonts w:hint="eastAsia"/>
        </w:rPr>
        <w:t>主旨：围绕以信息披露为中心，淡化持续盈利能力的实质性判断；促进一二级市场良性发展。</w:t>
      </w:r>
    </w:p>
    <w:p w:rsidR="008F6602" w:rsidRDefault="008F6602" w:rsidP="008F6602">
      <w:pPr>
        <w:pStyle w:val="a3"/>
        <w:widowControl/>
        <w:numPr>
          <w:ilvl w:val="0"/>
          <w:numId w:val="3"/>
        </w:numPr>
        <w:ind w:firstLineChars="0"/>
        <w:jc w:val="left"/>
      </w:pPr>
      <w:r>
        <w:rPr>
          <w:rFonts w:hint="eastAsia"/>
        </w:rPr>
        <w:t>业界对地</w:t>
      </w:r>
      <w:r>
        <w:rPr>
          <w:rFonts w:hint="eastAsia"/>
        </w:rPr>
        <w:t>25%</w:t>
      </w:r>
      <w:r>
        <w:rPr>
          <w:rFonts w:hint="eastAsia"/>
        </w:rPr>
        <w:t>的行业市盈率，理解上不甚准确。</w:t>
      </w:r>
      <w:r>
        <w:rPr>
          <w:rFonts w:hint="eastAsia"/>
        </w:rPr>
        <w:t>25%</w:t>
      </w:r>
      <w:r>
        <w:rPr>
          <w:rFonts w:hint="eastAsia"/>
        </w:rPr>
        <w:t>不是天花板的概念，如果超</w:t>
      </w:r>
      <w:r>
        <w:rPr>
          <w:rFonts w:hint="eastAsia"/>
        </w:rPr>
        <w:t>25%</w:t>
      </w:r>
      <w:r>
        <w:rPr>
          <w:rFonts w:hint="eastAsia"/>
        </w:rPr>
        <w:t>要求披露更多的信息提供给投资人，避免投资人定价偏差。</w:t>
      </w:r>
    </w:p>
    <w:p w:rsidR="008F6602" w:rsidRDefault="008F6602" w:rsidP="008F6602">
      <w:pPr>
        <w:widowControl/>
        <w:jc w:val="left"/>
      </w:pPr>
    </w:p>
    <w:p w:rsidR="008F6602" w:rsidRDefault="008F6602" w:rsidP="008F6602">
      <w:pPr>
        <w:widowControl/>
        <w:jc w:val="left"/>
      </w:pPr>
      <w:r>
        <w:rPr>
          <w:rFonts w:hint="eastAsia"/>
        </w:rPr>
        <w:t>四、保荐制度</w:t>
      </w:r>
    </w:p>
    <w:p w:rsidR="008F6602" w:rsidRDefault="008F6602" w:rsidP="008F6602">
      <w:pPr>
        <w:widowControl/>
        <w:jc w:val="left"/>
      </w:pPr>
      <w:r>
        <w:rPr>
          <w:rFonts w:hint="eastAsia"/>
        </w:rPr>
        <w:t>1</w:t>
      </w:r>
      <w:r>
        <w:rPr>
          <w:rFonts w:hint="eastAsia"/>
        </w:rPr>
        <w:t>、执业队伍</w:t>
      </w:r>
      <w:r>
        <w:rPr>
          <w:rFonts w:hint="eastAsia"/>
        </w:rPr>
        <w:t>74</w:t>
      </w:r>
      <w:r>
        <w:rPr>
          <w:rFonts w:hint="eastAsia"/>
        </w:rPr>
        <w:t>机构，</w:t>
      </w:r>
      <w:r>
        <w:rPr>
          <w:rFonts w:hint="eastAsia"/>
        </w:rPr>
        <w:t>2132</w:t>
      </w:r>
      <w:r>
        <w:rPr>
          <w:rFonts w:hint="eastAsia"/>
        </w:rPr>
        <w:t>名保代，</w:t>
      </w:r>
      <w:r>
        <w:rPr>
          <w:rFonts w:hint="eastAsia"/>
        </w:rPr>
        <w:t>1228</w:t>
      </w:r>
      <w:r>
        <w:rPr>
          <w:rFonts w:hint="eastAsia"/>
        </w:rPr>
        <w:t>名准保</w:t>
      </w:r>
    </w:p>
    <w:p w:rsidR="008F6602" w:rsidRDefault="008F6602" w:rsidP="008F6602">
      <w:pPr>
        <w:widowControl/>
        <w:jc w:val="left"/>
      </w:pPr>
      <w:r>
        <w:rPr>
          <w:rFonts w:hint="eastAsia"/>
        </w:rPr>
        <w:t>2</w:t>
      </w:r>
      <w:r>
        <w:rPr>
          <w:rFonts w:hint="eastAsia"/>
        </w:rPr>
        <w:t>、保荐相关制度不断完善，着力完善保荐机构内部控制。下一步会将相关内容放入保荐办法</w:t>
      </w:r>
    </w:p>
    <w:p w:rsidR="008F6602" w:rsidRDefault="008F6602" w:rsidP="008F6602">
      <w:pPr>
        <w:widowControl/>
        <w:jc w:val="left"/>
      </w:pPr>
      <w:r>
        <w:rPr>
          <w:rFonts w:hint="eastAsia"/>
        </w:rPr>
        <w:t xml:space="preserve">3 </w:t>
      </w:r>
      <w:r>
        <w:rPr>
          <w:rFonts w:hint="eastAsia"/>
        </w:rPr>
        <w:t>、有条件双人双签</w:t>
      </w:r>
    </w:p>
    <w:p w:rsidR="008F6602" w:rsidRDefault="0067130B" w:rsidP="0067130B">
      <w:pPr>
        <w:widowControl/>
        <w:jc w:val="left"/>
      </w:pPr>
      <w:r>
        <w:rPr>
          <w:rFonts w:hint="eastAsia"/>
        </w:rPr>
        <w:t>4</w:t>
      </w:r>
      <w:r>
        <w:rPr>
          <w:rFonts w:hint="eastAsia"/>
        </w:rPr>
        <w:t>、</w:t>
      </w:r>
      <w:r w:rsidR="008F6602">
        <w:rPr>
          <w:rFonts w:hint="eastAsia"/>
        </w:rPr>
        <w:t>监管力度加强：（</w:t>
      </w:r>
      <w:r w:rsidR="008F6602">
        <w:rPr>
          <w:rFonts w:hint="eastAsia"/>
        </w:rPr>
        <w:t>1</w:t>
      </w:r>
      <w:r w:rsidR="008F6602">
        <w:rPr>
          <w:rFonts w:hint="eastAsia"/>
        </w:rPr>
        <w:t>）首发环节设立问核制度；（</w:t>
      </w:r>
      <w:r w:rsidR="008F6602">
        <w:rPr>
          <w:rFonts w:hint="eastAsia"/>
        </w:rPr>
        <w:t>2</w:t>
      </w:r>
      <w:r w:rsidR="008F6602">
        <w:rPr>
          <w:rFonts w:hint="eastAsia"/>
        </w:rPr>
        <w:t>）加大对于尽职调查违法违规行为的处罚力度</w:t>
      </w:r>
    </w:p>
    <w:p w:rsidR="0067130B" w:rsidRDefault="0067130B" w:rsidP="0067130B">
      <w:pPr>
        <w:widowControl/>
        <w:jc w:val="left"/>
      </w:pPr>
      <w:r>
        <w:rPr>
          <w:rFonts w:hint="eastAsia"/>
        </w:rPr>
        <w:t>5</w:t>
      </w:r>
      <w:r>
        <w:rPr>
          <w:rFonts w:hint="eastAsia"/>
        </w:rPr>
        <w:t>、存在的主要问题：（</w:t>
      </w:r>
      <w:r>
        <w:rPr>
          <w:rFonts w:hint="eastAsia"/>
        </w:rPr>
        <w:t>1</w:t>
      </w:r>
      <w:r>
        <w:rPr>
          <w:rFonts w:hint="eastAsia"/>
        </w:rPr>
        <w:t>）内控制度建设；（</w:t>
      </w:r>
      <w:r>
        <w:rPr>
          <w:rFonts w:hint="eastAsia"/>
        </w:rPr>
        <w:t>1</w:t>
      </w:r>
      <w:r>
        <w:rPr>
          <w:rFonts w:hint="eastAsia"/>
        </w:rPr>
        <w:t>）尽调充分性。闯关心态依然突出。</w:t>
      </w:r>
    </w:p>
    <w:p w:rsidR="0067130B" w:rsidRDefault="0067130B" w:rsidP="0067130B">
      <w:pPr>
        <w:widowControl/>
        <w:jc w:val="left"/>
      </w:pPr>
      <w:r>
        <w:rPr>
          <w:rFonts w:hint="eastAsia"/>
        </w:rPr>
        <w:t>6</w:t>
      </w:r>
      <w:r>
        <w:rPr>
          <w:rFonts w:hint="eastAsia"/>
        </w:rPr>
        <w:t>、建议：（</w:t>
      </w:r>
      <w:r>
        <w:rPr>
          <w:rFonts w:hint="eastAsia"/>
        </w:rPr>
        <w:t>1</w:t>
      </w:r>
      <w:r>
        <w:rPr>
          <w:rFonts w:hint="eastAsia"/>
        </w:rPr>
        <w:t>）做好信息披露。投股书内容、结构的安排上；</w:t>
      </w:r>
      <w:r>
        <w:rPr>
          <w:rFonts w:hint="eastAsia"/>
        </w:rPr>
        <w:t xml:space="preserve"> </w:t>
      </w:r>
      <w:r>
        <w:rPr>
          <w:rFonts w:hint="eastAsia"/>
        </w:rPr>
        <w:t>针对发行人细分行业特点；</w:t>
      </w:r>
      <w:r w:rsidRPr="0067130B">
        <w:rPr>
          <w:rFonts w:hint="eastAsia"/>
          <w:b/>
        </w:rPr>
        <w:t>风险因素披露的针对性</w:t>
      </w:r>
      <w:r>
        <w:rPr>
          <w:rFonts w:hint="eastAsia"/>
          <w:b/>
        </w:rPr>
        <w:t>；</w:t>
      </w:r>
      <w:r w:rsidRPr="0067130B">
        <w:rPr>
          <w:rFonts w:hint="eastAsia"/>
        </w:rPr>
        <w:t>招股书浅白、通俗易懂</w:t>
      </w:r>
      <w:r>
        <w:rPr>
          <w:rFonts w:hint="eastAsia"/>
        </w:rPr>
        <w:t>；（</w:t>
      </w:r>
      <w:r>
        <w:rPr>
          <w:rFonts w:hint="eastAsia"/>
        </w:rPr>
        <w:t>2</w:t>
      </w:r>
      <w:r w:rsidR="0088477D">
        <w:rPr>
          <w:rFonts w:hint="eastAsia"/>
        </w:rPr>
        <w:t>）强化保荐机构内控制度要求；（</w:t>
      </w:r>
      <w:r w:rsidR="0088477D">
        <w:rPr>
          <w:rFonts w:hint="eastAsia"/>
        </w:rPr>
        <w:t>3</w:t>
      </w:r>
      <w:r w:rsidR="0088477D">
        <w:rPr>
          <w:rFonts w:hint="eastAsia"/>
        </w:rPr>
        <w:t>）辅导的监管工作有新的设想：要求在辅导工作中，要将提高发行人相关人员风险意识教育放在第一位，入场时即有书面风险提示（如发行人不如实全面提供相关情况，将可能承担的责任，直至构成犯罪）；（</w:t>
      </w:r>
      <w:r w:rsidR="0088477D">
        <w:rPr>
          <w:rFonts w:hint="eastAsia"/>
        </w:rPr>
        <w:t>4</w:t>
      </w:r>
      <w:r w:rsidR="0088477D">
        <w:rPr>
          <w:rFonts w:hint="eastAsia"/>
        </w:rPr>
        <w:t>）扭转重保荐、轻承销。进一步强化多方利益平衡的机制，关注投资者利益，而不仅是发行人利益。</w:t>
      </w:r>
    </w:p>
    <w:p w:rsidR="009B2D44" w:rsidRDefault="009B2D44" w:rsidP="008F6602">
      <w:pPr>
        <w:pStyle w:val="a3"/>
        <w:widowControl/>
        <w:ind w:left="360" w:firstLineChars="0" w:firstLine="0"/>
        <w:jc w:val="left"/>
      </w:pPr>
      <w:r>
        <w:br w:type="page"/>
      </w:r>
    </w:p>
    <w:p w:rsidR="009B2D44" w:rsidRDefault="009B2D44" w:rsidP="0088477D">
      <w:pPr>
        <w:pStyle w:val="a3"/>
        <w:numPr>
          <w:ilvl w:val="0"/>
          <w:numId w:val="1"/>
        </w:numPr>
        <w:ind w:firstLineChars="0"/>
        <w:rPr>
          <w:b/>
        </w:rPr>
      </w:pPr>
      <w:r w:rsidRPr="0088477D">
        <w:rPr>
          <w:rFonts w:hint="eastAsia"/>
          <w:b/>
        </w:rPr>
        <w:lastRenderedPageBreak/>
        <w:t>蔡金勇</w:t>
      </w:r>
      <w:r w:rsidRPr="0088477D">
        <w:rPr>
          <w:rFonts w:hint="eastAsia"/>
          <w:b/>
        </w:rPr>
        <w:t xml:space="preserve">    </w:t>
      </w:r>
      <w:r w:rsidRPr="0088477D">
        <w:rPr>
          <w:rFonts w:hint="eastAsia"/>
          <w:b/>
        </w:rPr>
        <w:t>高盛</w:t>
      </w:r>
      <w:r w:rsidRPr="0088477D">
        <w:rPr>
          <w:rFonts w:hint="eastAsia"/>
          <w:b/>
        </w:rPr>
        <w:t xml:space="preserve">  </w:t>
      </w:r>
      <w:r w:rsidR="0088477D">
        <w:rPr>
          <w:rFonts w:hint="eastAsia"/>
          <w:b/>
        </w:rPr>
        <w:t>高盛投资银行业务管理及内控</w:t>
      </w:r>
    </w:p>
    <w:p w:rsidR="0088477D" w:rsidRPr="00305D8A" w:rsidRDefault="00410998" w:rsidP="00FB4F4A">
      <w:pPr>
        <w:pStyle w:val="a3"/>
        <w:numPr>
          <w:ilvl w:val="0"/>
          <w:numId w:val="4"/>
        </w:numPr>
        <w:ind w:firstLineChars="0"/>
      </w:pPr>
      <w:r w:rsidRPr="00305D8A">
        <w:rPr>
          <w:rFonts w:hint="eastAsia"/>
        </w:rPr>
        <w:t>组织架构：投资银行部、证券部、投资管理部（理财）、商业银行部（直投）全球合规部。中心，管理委员会</w:t>
      </w:r>
    </w:p>
    <w:p w:rsidR="00FB4F4A" w:rsidRDefault="00FB4F4A" w:rsidP="00FB4F4A">
      <w:pPr>
        <w:pStyle w:val="a3"/>
        <w:numPr>
          <w:ilvl w:val="0"/>
          <w:numId w:val="4"/>
        </w:numPr>
        <w:ind w:firstLineChars="0"/>
      </w:pPr>
      <w:r w:rsidRPr="00305D8A">
        <w:rPr>
          <w:rFonts w:hint="eastAsia"/>
        </w:rPr>
        <w:t>冲突的检查</w:t>
      </w:r>
      <w:r w:rsidR="00CB26C8">
        <w:rPr>
          <w:rFonts w:hint="eastAsia"/>
        </w:rPr>
        <w:t>（是否同时承接了交易双方的业务）</w:t>
      </w:r>
      <w:r w:rsidRPr="00305D8A">
        <w:rPr>
          <w:rFonts w:hint="eastAsia"/>
        </w:rPr>
        <w:t>——业务选择——签订委托书——业务执行——承诺委员会（平衡投行部门代表的发行人和资本市场上投资者的利益）——文件申报——销售</w:t>
      </w:r>
    </w:p>
    <w:p w:rsidR="00B0212F" w:rsidRDefault="00B0212F" w:rsidP="00B0212F">
      <w:pPr>
        <w:pStyle w:val="a3"/>
        <w:ind w:left="720" w:firstLineChars="0" w:firstLine="0"/>
      </w:pPr>
    </w:p>
    <w:p w:rsidR="00B0212F" w:rsidRPr="00305D8A" w:rsidRDefault="00B0212F" w:rsidP="00B0212F">
      <w:pPr>
        <w:pStyle w:val="a3"/>
        <w:ind w:left="720" w:firstLineChars="0" w:firstLine="0"/>
      </w:pPr>
    </w:p>
    <w:p w:rsidR="0088477D" w:rsidRDefault="00B0212F" w:rsidP="0088477D">
      <w:pPr>
        <w:pStyle w:val="a3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李洪涛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三处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发展公司债券为实体经济服务</w:t>
      </w:r>
    </w:p>
    <w:p w:rsidR="00B0212F" w:rsidRPr="00C4144F" w:rsidRDefault="00C4144F" w:rsidP="00B0212F">
      <w:r w:rsidRPr="00C4144F">
        <w:rPr>
          <w:rFonts w:hint="eastAsia"/>
        </w:rPr>
        <w:t>一</w:t>
      </w:r>
      <w:r w:rsidR="00B0212F" w:rsidRPr="00C4144F">
        <w:rPr>
          <w:rFonts w:hint="eastAsia"/>
        </w:rPr>
        <w:t>、债券市场现状</w:t>
      </w:r>
    </w:p>
    <w:p w:rsidR="00B0212F" w:rsidRPr="00C4144F" w:rsidRDefault="00B0212F" w:rsidP="00B0212F">
      <w:r w:rsidRPr="00C4144F">
        <w:rPr>
          <w:rFonts w:hint="eastAsia"/>
        </w:rPr>
        <w:t>（一）直接融资比例过低，融资结构失衡</w:t>
      </w:r>
    </w:p>
    <w:p w:rsidR="00B0212F" w:rsidRPr="00C4144F" w:rsidRDefault="00B0212F" w:rsidP="00B0212F">
      <w:r w:rsidRPr="00C4144F">
        <w:rPr>
          <w:rFonts w:hint="eastAsia"/>
        </w:rPr>
        <w:t>（</w:t>
      </w:r>
      <w:r w:rsidRPr="00C4144F">
        <w:rPr>
          <w:rFonts w:hint="eastAsia"/>
        </w:rPr>
        <w:t>1</w:t>
      </w:r>
      <w:r w:rsidRPr="00C4144F">
        <w:rPr>
          <w:rFonts w:hint="eastAsia"/>
        </w:rPr>
        <w:t>）</w:t>
      </w:r>
      <w:r w:rsidRPr="00C4144F">
        <w:rPr>
          <w:rFonts w:hint="eastAsia"/>
        </w:rPr>
        <w:t>2011</w:t>
      </w:r>
      <w:r w:rsidRPr="00C4144F">
        <w:rPr>
          <w:rFonts w:hint="eastAsia"/>
        </w:rPr>
        <w:t>年底总债券余额</w:t>
      </w:r>
      <w:r w:rsidRPr="00C4144F">
        <w:rPr>
          <w:rFonts w:hint="eastAsia"/>
        </w:rPr>
        <w:t>21</w:t>
      </w:r>
      <w:r w:rsidRPr="00C4144F">
        <w:rPr>
          <w:rFonts w:hint="eastAsia"/>
        </w:rPr>
        <w:t>万亿，全球第五，亚洲第二。（</w:t>
      </w:r>
      <w:r w:rsidRPr="00C4144F">
        <w:rPr>
          <w:rFonts w:hint="eastAsia"/>
        </w:rPr>
        <w:t>2</w:t>
      </w:r>
      <w:r w:rsidRPr="00C4144F">
        <w:rPr>
          <w:rFonts w:hint="eastAsia"/>
        </w:rPr>
        <w:t>）内部</w:t>
      </w:r>
      <w:r w:rsidR="00C4144F" w:rsidRPr="00C4144F">
        <w:rPr>
          <w:rFonts w:hint="eastAsia"/>
        </w:rPr>
        <w:t>结构不均衡，信用债占比较小；（</w:t>
      </w:r>
      <w:r w:rsidR="00C4144F" w:rsidRPr="00C4144F">
        <w:rPr>
          <w:rFonts w:hint="eastAsia"/>
        </w:rPr>
        <w:t>3</w:t>
      </w:r>
      <w:r w:rsidR="00C4144F" w:rsidRPr="00C4144F">
        <w:rPr>
          <w:rFonts w:hint="eastAsia"/>
        </w:rPr>
        <w:t>）上市公司债券融资小于股票融资</w:t>
      </w:r>
    </w:p>
    <w:p w:rsidR="00C4144F" w:rsidRPr="00C4144F" w:rsidRDefault="00C4144F" w:rsidP="00B0212F">
      <w:r w:rsidRPr="00C4144F">
        <w:rPr>
          <w:rFonts w:hint="eastAsia"/>
        </w:rPr>
        <w:t>（二）债券市场监管与规则的不统一，商业银行持债为主</w:t>
      </w:r>
    </w:p>
    <w:p w:rsidR="00C4144F" w:rsidRPr="00C4144F" w:rsidRDefault="00C4144F" w:rsidP="00B0212F">
      <w:r w:rsidRPr="00C4144F">
        <w:rPr>
          <w:rFonts w:hint="eastAsia"/>
        </w:rPr>
        <w:t>（</w:t>
      </w:r>
      <w:r w:rsidRPr="00C4144F">
        <w:rPr>
          <w:rFonts w:hint="eastAsia"/>
        </w:rPr>
        <w:t>1</w:t>
      </w:r>
      <w:r w:rsidRPr="00C4144F">
        <w:rPr>
          <w:rFonts w:hint="eastAsia"/>
        </w:rPr>
        <w:t>）规则的不统一，不同债券品种由不同部门监管；（</w:t>
      </w:r>
      <w:r w:rsidRPr="00C4144F">
        <w:rPr>
          <w:rFonts w:hint="eastAsia"/>
        </w:rPr>
        <w:t>2</w:t>
      </w:r>
      <w:r w:rsidRPr="00C4144F">
        <w:rPr>
          <w:rFonts w:hint="eastAsia"/>
        </w:rPr>
        <w:t>）债券持有人以商业银行为主体，风险未从银行分散出来；（</w:t>
      </w:r>
      <w:r w:rsidRPr="00C4144F">
        <w:rPr>
          <w:rFonts w:hint="eastAsia"/>
        </w:rPr>
        <w:t>3</w:t>
      </w:r>
      <w:r w:rsidRPr="00C4144F">
        <w:rPr>
          <w:rFonts w:hint="eastAsia"/>
        </w:rPr>
        <w:t>）多头管理和市场侵害，影响了资源配置的整体效率</w:t>
      </w:r>
    </w:p>
    <w:p w:rsidR="00C4144F" w:rsidRPr="00C4144F" w:rsidRDefault="00C4144F" w:rsidP="00B0212F">
      <w:r w:rsidRPr="00C4144F">
        <w:rPr>
          <w:rFonts w:hint="eastAsia"/>
        </w:rPr>
        <w:t>（三）资信评级机构的市场准入和监管标准不统一，水平不高；</w:t>
      </w:r>
    </w:p>
    <w:p w:rsidR="00C4144F" w:rsidRPr="00C4144F" w:rsidRDefault="00C4144F" w:rsidP="00B0212F">
      <w:r w:rsidRPr="00C4144F">
        <w:rPr>
          <w:rFonts w:hint="eastAsia"/>
        </w:rPr>
        <w:t>（四）投资者保护措施不完善，合格投资者和投资者适当性管理制度尚不健全</w:t>
      </w:r>
    </w:p>
    <w:p w:rsidR="00B0212F" w:rsidRPr="00C4144F" w:rsidRDefault="00C4144F" w:rsidP="00B0212F">
      <w:r w:rsidRPr="00C4144F">
        <w:rPr>
          <w:rFonts w:hint="eastAsia"/>
        </w:rPr>
        <w:t>二、</w:t>
      </w:r>
      <w:r w:rsidR="00B0212F" w:rsidRPr="00C4144F">
        <w:rPr>
          <w:rFonts w:hint="eastAsia"/>
        </w:rPr>
        <w:t>大力发展公司债券的意义</w:t>
      </w:r>
    </w:p>
    <w:p w:rsidR="00B0212F" w:rsidRPr="00CC5785" w:rsidRDefault="00C4144F" w:rsidP="00B0212F">
      <w:r w:rsidRPr="00CC5785">
        <w:rPr>
          <w:rFonts w:hint="eastAsia"/>
        </w:rPr>
        <w:t>三、</w:t>
      </w:r>
      <w:r w:rsidR="00B0212F" w:rsidRPr="00CC5785">
        <w:rPr>
          <w:rFonts w:hint="eastAsia"/>
        </w:rPr>
        <w:t>大力发展公司债券的举措</w:t>
      </w:r>
    </w:p>
    <w:p w:rsidR="00B0212F" w:rsidRPr="00CC5785" w:rsidRDefault="00CC5785" w:rsidP="00CC5785">
      <w:r>
        <w:rPr>
          <w:rFonts w:hint="eastAsia"/>
        </w:rPr>
        <w:t>1</w:t>
      </w:r>
      <w:r>
        <w:rPr>
          <w:rFonts w:hint="eastAsia"/>
        </w:rPr>
        <w:t>、</w:t>
      </w:r>
      <w:r w:rsidR="00C4144F" w:rsidRPr="00CC5785">
        <w:rPr>
          <w:rFonts w:hint="eastAsia"/>
        </w:rPr>
        <w:t>国家十二五规划；</w:t>
      </w:r>
    </w:p>
    <w:p w:rsidR="00C4144F" w:rsidRPr="00CC5785" w:rsidRDefault="00CC5785" w:rsidP="00CC5785">
      <w:r>
        <w:rPr>
          <w:rFonts w:hint="eastAsia"/>
        </w:rPr>
        <w:t>2</w:t>
      </w:r>
      <w:r>
        <w:rPr>
          <w:rFonts w:hint="eastAsia"/>
        </w:rPr>
        <w:t>、</w:t>
      </w:r>
      <w:r w:rsidR="00C4144F" w:rsidRPr="00CC5785">
        <w:rPr>
          <w:rFonts w:hint="eastAsia"/>
        </w:rPr>
        <w:t>全国金融工作会议</w:t>
      </w:r>
      <w:r w:rsidR="00C4144F" w:rsidRPr="00CC5785">
        <w:rPr>
          <w:rFonts w:hint="eastAsia"/>
        </w:rPr>
        <w:t xml:space="preserve"> </w:t>
      </w:r>
    </w:p>
    <w:p w:rsidR="00C4144F" w:rsidRPr="00CC5785" w:rsidRDefault="00CC5785" w:rsidP="00CC5785">
      <w:r w:rsidRPr="00CC5785">
        <w:rPr>
          <w:rFonts w:hint="eastAsia"/>
        </w:rPr>
        <w:t>3</w:t>
      </w:r>
      <w:r w:rsidRPr="00CC5785">
        <w:rPr>
          <w:rFonts w:hint="eastAsia"/>
        </w:rPr>
        <w:t>、我会今年债券工作任务</w:t>
      </w:r>
    </w:p>
    <w:p w:rsidR="00C4144F" w:rsidRPr="00CC5785" w:rsidRDefault="00CC5785" w:rsidP="00CC5785">
      <w:pPr>
        <w:pStyle w:val="a3"/>
        <w:numPr>
          <w:ilvl w:val="0"/>
          <w:numId w:val="5"/>
        </w:numPr>
        <w:ind w:firstLineChars="0"/>
      </w:pPr>
      <w:r w:rsidRPr="00CC5785">
        <w:rPr>
          <w:rFonts w:hint="eastAsia"/>
        </w:rPr>
        <w:t>深入推进债券发行监管改革，显著增加债券融资规模</w:t>
      </w:r>
    </w:p>
    <w:p w:rsidR="00CC5785" w:rsidRPr="00CC5785" w:rsidRDefault="00CC5785" w:rsidP="00CC5785">
      <w:pPr>
        <w:pStyle w:val="a3"/>
        <w:numPr>
          <w:ilvl w:val="0"/>
          <w:numId w:val="5"/>
        </w:numPr>
        <w:ind w:firstLineChars="0"/>
      </w:pPr>
      <w:r w:rsidRPr="00CC5785">
        <w:rPr>
          <w:rFonts w:hint="eastAsia"/>
        </w:rPr>
        <w:t>研究推进高非上市中小企业私募债券，为中小企业服务</w:t>
      </w:r>
    </w:p>
    <w:p w:rsidR="00CC5785" w:rsidRPr="00CC5785" w:rsidRDefault="00CC5785" w:rsidP="00CC5785">
      <w:pPr>
        <w:pStyle w:val="a3"/>
        <w:numPr>
          <w:ilvl w:val="0"/>
          <w:numId w:val="5"/>
        </w:numPr>
        <w:ind w:firstLineChars="0"/>
      </w:pPr>
      <w:r w:rsidRPr="00CC5785">
        <w:rPr>
          <w:rFonts w:hint="eastAsia"/>
        </w:rPr>
        <w:t>简化审核流程，提高审核效率</w:t>
      </w:r>
    </w:p>
    <w:p w:rsidR="00CC5785" w:rsidRPr="00CC5785" w:rsidRDefault="00CC5785" w:rsidP="00CC5785">
      <w:pPr>
        <w:pStyle w:val="a3"/>
        <w:ind w:left="1140" w:firstLineChars="0" w:firstLine="0"/>
      </w:pPr>
      <w:r w:rsidRPr="00CC5785">
        <w:rPr>
          <w:rFonts w:hint="eastAsia"/>
        </w:rPr>
        <w:t>建立独立于股权融资的债券审核流程</w:t>
      </w:r>
    </w:p>
    <w:p w:rsidR="00CC5785" w:rsidRPr="00CC5785" w:rsidRDefault="00CC5785" w:rsidP="00CC5785">
      <w:pPr>
        <w:pStyle w:val="a3"/>
        <w:ind w:left="1140" w:firstLineChars="0" w:firstLine="0"/>
      </w:pPr>
      <w:r w:rsidRPr="00CC5785">
        <w:rPr>
          <w:rFonts w:hint="eastAsia"/>
        </w:rPr>
        <w:t>建立公司债券专岗审核</w:t>
      </w:r>
    </w:p>
    <w:p w:rsidR="00CC5785" w:rsidRPr="00CC5785" w:rsidRDefault="00CC5785" w:rsidP="00CC5785">
      <w:pPr>
        <w:pStyle w:val="a3"/>
        <w:ind w:left="1140" w:firstLineChars="0" w:firstLine="0"/>
      </w:pPr>
      <w:r w:rsidRPr="00CC5785">
        <w:rPr>
          <w:rFonts w:hint="eastAsia"/>
        </w:rPr>
        <w:t>制定专组发审委委员</w:t>
      </w:r>
      <w:r w:rsidRPr="00CC5785">
        <w:rPr>
          <w:rFonts w:hint="eastAsia"/>
        </w:rPr>
        <w:t xml:space="preserve"> </w:t>
      </w:r>
      <w:r w:rsidRPr="00CC5785">
        <w:rPr>
          <w:rFonts w:hint="eastAsia"/>
        </w:rPr>
        <w:t>负责债券审核工作</w:t>
      </w:r>
    </w:p>
    <w:p w:rsidR="00CC5785" w:rsidRPr="00CC5785" w:rsidRDefault="00CC5785" w:rsidP="00CC5785">
      <w:pPr>
        <w:pStyle w:val="a3"/>
        <w:ind w:left="1140" w:firstLineChars="0" w:firstLine="0"/>
      </w:pPr>
      <w:r w:rsidRPr="00CC5785">
        <w:rPr>
          <w:rFonts w:hint="eastAsia"/>
        </w:rPr>
        <w:t>分类简化审核程序的具体</w:t>
      </w:r>
      <w:r w:rsidRPr="00CC5785">
        <w:rPr>
          <w:rFonts w:hint="eastAsia"/>
        </w:rPr>
        <w:t xml:space="preserve"> </w:t>
      </w:r>
      <w:r w:rsidRPr="00CC5785">
        <w:rPr>
          <w:rFonts w:hint="eastAsia"/>
        </w:rPr>
        <w:t>安排：评级</w:t>
      </w:r>
      <w:r w:rsidRPr="00CC5785">
        <w:rPr>
          <w:rFonts w:hint="eastAsia"/>
        </w:rPr>
        <w:t>AAA</w:t>
      </w:r>
      <w:r w:rsidRPr="00CC5785">
        <w:rPr>
          <w:rFonts w:hint="eastAsia"/>
        </w:rPr>
        <w:t>；</w:t>
      </w:r>
      <w:r w:rsidRPr="00CC5785">
        <w:rPr>
          <w:rFonts w:hint="eastAsia"/>
        </w:rPr>
        <w:t xml:space="preserve"> </w:t>
      </w:r>
      <w:r w:rsidRPr="00CC5785">
        <w:rPr>
          <w:rFonts w:hint="eastAsia"/>
        </w:rPr>
        <w:t>净资产</w:t>
      </w:r>
      <w:r w:rsidRPr="00CC5785">
        <w:rPr>
          <w:rFonts w:hint="eastAsia"/>
        </w:rPr>
        <w:t>100</w:t>
      </w:r>
      <w:r w:rsidRPr="00CC5785">
        <w:rPr>
          <w:rFonts w:hint="eastAsia"/>
        </w:rPr>
        <w:t>亿、期限短于</w:t>
      </w:r>
      <w:r w:rsidRPr="00CC5785">
        <w:rPr>
          <w:rFonts w:hint="eastAsia"/>
        </w:rPr>
        <w:t>3</w:t>
      </w:r>
      <w:r w:rsidRPr="00CC5785">
        <w:rPr>
          <w:rFonts w:hint="eastAsia"/>
        </w:rPr>
        <w:t>年评级</w:t>
      </w:r>
      <w:r w:rsidRPr="00CC5785">
        <w:rPr>
          <w:rFonts w:hint="eastAsia"/>
        </w:rPr>
        <w:t>AA</w:t>
      </w:r>
      <w:r w:rsidRPr="00CC5785">
        <w:rPr>
          <w:rFonts w:hint="eastAsia"/>
        </w:rPr>
        <w:t>；</w:t>
      </w:r>
      <w:r w:rsidRPr="00CC5785">
        <w:rPr>
          <w:rFonts w:hint="eastAsia"/>
        </w:rPr>
        <w:t xml:space="preserve"> </w:t>
      </w:r>
      <w:r w:rsidRPr="00CC5785">
        <w:rPr>
          <w:rFonts w:hint="eastAsia"/>
        </w:rPr>
        <w:t>定向发行的四种情况</w:t>
      </w:r>
    </w:p>
    <w:p w:rsidR="00CC5785" w:rsidRPr="00CC5785" w:rsidRDefault="00CC5785" w:rsidP="00CC5785">
      <w:pPr>
        <w:pStyle w:val="a3"/>
        <w:numPr>
          <w:ilvl w:val="0"/>
          <w:numId w:val="5"/>
        </w:numPr>
        <w:ind w:firstLineChars="0"/>
      </w:pPr>
      <w:r w:rsidRPr="00CC5785">
        <w:rPr>
          <w:rFonts w:hint="eastAsia"/>
        </w:rPr>
        <w:t>优化部外征询意见流程</w:t>
      </w:r>
    </w:p>
    <w:p w:rsidR="00CC5785" w:rsidRPr="00CC5785" w:rsidRDefault="00CC5785" w:rsidP="00CC5785">
      <w:pPr>
        <w:pStyle w:val="a3"/>
        <w:ind w:left="1140" w:firstLineChars="0" w:firstLine="0"/>
      </w:pPr>
      <w:r w:rsidRPr="00CC5785">
        <w:rPr>
          <w:rFonts w:hint="eastAsia"/>
        </w:rPr>
        <w:t>证监会外部的征询意见，不涉及固定资产投资的将不再就产业政策征求发改委意见</w:t>
      </w:r>
    </w:p>
    <w:p w:rsidR="00CC5785" w:rsidRPr="00CC5785" w:rsidRDefault="00CC5785" w:rsidP="00CC5785">
      <w:pPr>
        <w:pStyle w:val="a3"/>
        <w:ind w:left="1140" w:firstLineChars="0" w:firstLine="0"/>
      </w:pPr>
      <w:r w:rsidRPr="00CC5785">
        <w:rPr>
          <w:rFonts w:hint="eastAsia"/>
        </w:rPr>
        <w:t>证监会内部的征询意见，上市部已不对公司债券出具日常监管函</w:t>
      </w:r>
    </w:p>
    <w:p w:rsidR="00CC5785" w:rsidRDefault="00CC5785" w:rsidP="00CC5785">
      <w:r w:rsidRPr="00CC5785">
        <w:rPr>
          <w:rFonts w:hint="eastAsia"/>
        </w:rPr>
        <w:t>四、当前公司债券发行情况</w:t>
      </w:r>
    </w:p>
    <w:p w:rsidR="00CC5785" w:rsidRDefault="00CC5785" w:rsidP="00CC5785">
      <w:r>
        <w:rPr>
          <w:rFonts w:hint="eastAsia"/>
        </w:rPr>
        <w:t>1</w:t>
      </w:r>
      <w:r>
        <w:rPr>
          <w:rFonts w:hint="eastAsia"/>
        </w:rPr>
        <w:t>、平均审核周期已缩短至</w:t>
      </w:r>
      <w:r>
        <w:rPr>
          <w:rFonts w:hint="eastAsia"/>
        </w:rPr>
        <w:t>1.5</w:t>
      </w:r>
      <w:r>
        <w:rPr>
          <w:rFonts w:hint="eastAsia"/>
        </w:rPr>
        <w:t>个月</w:t>
      </w:r>
    </w:p>
    <w:p w:rsidR="00CC5785" w:rsidRDefault="00CC5785" w:rsidP="00CC5785">
      <w:r>
        <w:rPr>
          <w:rFonts w:hint="eastAsia"/>
        </w:rPr>
        <w:t>2</w:t>
      </w:r>
      <w:r>
        <w:rPr>
          <w:rFonts w:hint="eastAsia"/>
        </w:rPr>
        <w:t>、上半年绝大多数</w:t>
      </w:r>
      <w:r w:rsidR="00D63295">
        <w:rPr>
          <w:rFonts w:hint="eastAsia"/>
        </w:rPr>
        <w:t>利率略低，全年来看无明显差异；与企业债券相比，公司债券成本有一定优势？</w:t>
      </w:r>
    </w:p>
    <w:p w:rsidR="00D63295" w:rsidRDefault="00D63295" w:rsidP="00CC5785">
      <w:r>
        <w:rPr>
          <w:rFonts w:hint="eastAsia"/>
        </w:rPr>
        <w:t>3</w:t>
      </w:r>
      <w:r>
        <w:rPr>
          <w:rFonts w:hint="eastAsia"/>
        </w:rPr>
        <w:t>、商业银行开始进入交易所市场</w:t>
      </w:r>
    </w:p>
    <w:p w:rsidR="00D63295" w:rsidRDefault="00D63295" w:rsidP="00CC5785">
      <w:r>
        <w:rPr>
          <w:rFonts w:hint="eastAsia"/>
        </w:rPr>
        <w:t>4</w:t>
      </w:r>
      <w:r>
        <w:rPr>
          <w:rFonts w:hint="eastAsia"/>
        </w:rPr>
        <w:t>、被否案例分析</w:t>
      </w:r>
    </w:p>
    <w:p w:rsidR="00D63295" w:rsidRDefault="00D63295" w:rsidP="00CC5785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）公司财务状况差。某公司基本无主业；</w:t>
      </w:r>
    </w:p>
    <w:p w:rsidR="00D63295" w:rsidRDefault="00D63295" w:rsidP="00CC5785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）申请文件存在重大遗漏。某公司控股股东为</w:t>
      </w:r>
      <w:r>
        <w:rPr>
          <w:rFonts w:hint="eastAsia"/>
        </w:rPr>
        <w:t>A</w:t>
      </w:r>
      <w:r>
        <w:rPr>
          <w:rFonts w:hint="eastAsia"/>
        </w:rPr>
        <w:t>公司提供担保，申请人在说明书中披露担保人无对外担保</w:t>
      </w:r>
    </w:p>
    <w:p w:rsidR="00D63295" w:rsidRDefault="00D63295" w:rsidP="00CC5785">
      <w:r>
        <w:rPr>
          <w:rFonts w:hint="eastAsia"/>
        </w:rPr>
        <w:lastRenderedPageBreak/>
        <w:t>（</w:t>
      </w:r>
      <w:r>
        <w:rPr>
          <w:rFonts w:hint="eastAsia"/>
        </w:rPr>
        <w:t>3</w:t>
      </w:r>
      <w:r>
        <w:rPr>
          <w:rFonts w:hint="eastAsia"/>
        </w:rPr>
        <w:t>）担保人担保能力问题。</w:t>
      </w:r>
    </w:p>
    <w:p w:rsidR="00D63295" w:rsidRDefault="00D63295" w:rsidP="00CC5785">
      <w:r>
        <w:rPr>
          <w:rFonts w:hint="eastAsia"/>
        </w:rPr>
        <w:t>5</w:t>
      </w:r>
      <w:r>
        <w:rPr>
          <w:rFonts w:hint="eastAsia"/>
        </w:rPr>
        <w:t>、公司债券的监管理念</w:t>
      </w:r>
    </w:p>
    <w:p w:rsidR="00D63295" w:rsidRDefault="00D63295" w:rsidP="00CC5785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）市场化导向。非保代签字；储架发行等</w:t>
      </w:r>
    </w:p>
    <w:p w:rsidR="00D63295" w:rsidRDefault="00D63295" w:rsidP="00CC5785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）以发债主体的信用责任机制为核心</w:t>
      </w:r>
    </w:p>
    <w:p w:rsidR="00D63295" w:rsidRDefault="00D63295" w:rsidP="00CC5785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）充分发挥中介机构和投资者的风险识别功能</w:t>
      </w:r>
      <w:r>
        <w:rPr>
          <w:rFonts w:hint="eastAsia"/>
        </w:rPr>
        <w:t xml:space="preserve"> </w:t>
      </w:r>
      <w:r>
        <w:rPr>
          <w:rFonts w:hint="eastAsia"/>
        </w:rPr>
        <w:t>。（最近</w:t>
      </w:r>
      <w:r>
        <w:rPr>
          <w:rFonts w:hint="eastAsia"/>
        </w:rPr>
        <w:t>ST</w:t>
      </w:r>
      <w:r>
        <w:rPr>
          <w:rFonts w:hint="eastAsia"/>
        </w:rPr>
        <w:t>海龙短融最终由政府承担）</w:t>
      </w:r>
    </w:p>
    <w:p w:rsidR="00D63295" w:rsidRDefault="00D63295" w:rsidP="00CC5785">
      <w:r>
        <w:rPr>
          <w:rFonts w:hint="eastAsia"/>
        </w:rPr>
        <w:t>6</w:t>
      </w:r>
      <w:r>
        <w:rPr>
          <w:rFonts w:hint="eastAsia"/>
        </w:rPr>
        <w:t>、主要老师（</w:t>
      </w:r>
      <w:r>
        <w:rPr>
          <w:rFonts w:hint="eastAsia"/>
        </w:rPr>
        <w:t>1</w:t>
      </w:r>
      <w:r>
        <w:rPr>
          <w:rFonts w:hint="eastAsia"/>
        </w:rPr>
        <w:t>）侧重于在特定阶段的偿付能力</w:t>
      </w:r>
      <w:r>
        <w:rPr>
          <w:rFonts w:hint="eastAsia"/>
        </w:rPr>
        <w:t xml:space="preserve"> </w:t>
      </w:r>
    </w:p>
    <w:p w:rsidR="00D63295" w:rsidRDefault="00D63295" w:rsidP="00CC5785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）最大的风险为偿付风险（现金</w:t>
      </w:r>
      <w:r>
        <w:rPr>
          <w:rFonts w:hint="eastAsia"/>
        </w:rPr>
        <w:t xml:space="preserve"> </w:t>
      </w:r>
      <w:r>
        <w:rPr>
          <w:rFonts w:hint="eastAsia"/>
        </w:rPr>
        <w:t>存量和可预期的经营性现金流）</w:t>
      </w:r>
    </w:p>
    <w:p w:rsidR="00D63295" w:rsidRDefault="00D63295" w:rsidP="00CC5785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）同时需老师其偿债计谋和其他保障措施是否有效可行；信用增级是否案例特定的违约</w:t>
      </w:r>
    </w:p>
    <w:p w:rsidR="00D63295" w:rsidRPr="00D63295" w:rsidRDefault="00D63295" w:rsidP="00CC5785">
      <w:r>
        <w:rPr>
          <w:rFonts w:hint="eastAsia"/>
        </w:rPr>
        <w:t>处置条款是否有法律瑕疵</w:t>
      </w:r>
    </w:p>
    <w:p w:rsidR="00D63295" w:rsidRDefault="00D63295" w:rsidP="00CC5785">
      <w:r>
        <w:rPr>
          <w:rFonts w:hint="eastAsia"/>
        </w:rPr>
        <w:t>7</w:t>
      </w:r>
      <w:r>
        <w:rPr>
          <w:rFonts w:hint="eastAsia"/>
        </w:rPr>
        <w:t>、监管重点</w:t>
      </w:r>
    </w:p>
    <w:p w:rsidR="00D63295" w:rsidRDefault="00D63295" w:rsidP="00CC5785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）临管重点是债券本，和发行主体未来的报表盈利情况关联不大。</w:t>
      </w:r>
      <w:r w:rsidR="00353F42">
        <w:rPr>
          <w:rFonts w:hint="eastAsia"/>
        </w:rPr>
        <w:t>关注现金流，而不是利润</w:t>
      </w:r>
    </w:p>
    <w:p w:rsidR="00353F42" w:rsidRPr="00353F42" w:rsidRDefault="00353F42" w:rsidP="00CC5785">
      <w:r>
        <w:rPr>
          <w:rFonts w:hint="eastAsia"/>
        </w:rPr>
        <w:t>8</w:t>
      </w:r>
      <w:r>
        <w:rPr>
          <w:rFonts w:hint="eastAsia"/>
        </w:rPr>
        <w:t>、信息披露重点</w:t>
      </w:r>
    </w:p>
    <w:p w:rsidR="00CC5785" w:rsidRDefault="00353F42" w:rsidP="00CC5785">
      <w:r>
        <w:rPr>
          <w:rFonts w:hint="eastAsia"/>
        </w:rPr>
        <w:t>影响发行人偿债能力的指标，如短期偿债指标、长期偿债指标、担保人财务状况等</w:t>
      </w:r>
    </w:p>
    <w:p w:rsidR="00353F42" w:rsidRDefault="00353F42" w:rsidP="00CC5785">
      <w:r>
        <w:rPr>
          <w:rFonts w:hint="eastAsia"/>
        </w:rPr>
        <w:t>9</w:t>
      </w:r>
      <w:r>
        <w:rPr>
          <w:rFonts w:hint="eastAsia"/>
        </w:rPr>
        <w:t>、审核要点</w:t>
      </w:r>
    </w:p>
    <w:p w:rsidR="00353F42" w:rsidRDefault="00353F42" w:rsidP="00CC5785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）主体信用等级和债项评级的合理性</w:t>
      </w:r>
    </w:p>
    <w:p w:rsidR="00353F42" w:rsidRDefault="00353F42" w:rsidP="00CC5785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）充分关注可预期的现金流和偿债能力</w:t>
      </w:r>
      <w:r>
        <w:rPr>
          <w:rFonts w:hint="eastAsia"/>
        </w:rPr>
        <w:t xml:space="preserve"> </w:t>
      </w:r>
    </w:p>
    <w:p w:rsidR="00353F42" w:rsidRDefault="00353F42" w:rsidP="00CC5785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）违约风险防范</w:t>
      </w:r>
    </w:p>
    <w:p w:rsidR="00353F42" w:rsidRDefault="00353F42" w:rsidP="00CC5785">
      <w:r>
        <w:rPr>
          <w:rFonts w:hint="eastAsia"/>
        </w:rPr>
        <w:t>持有人权益保护</w:t>
      </w:r>
    </w:p>
    <w:p w:rsidR="00353F42" w:rsidRDefault="00353F42" w:rsidP="00CC5785">
      <w:r>
        <w:rPr>
          <w:rFonts w:hint="eastAsia"/>
        </w:rPr>
        <w:t>偿债措施</w:t>
      </w:r>
    </w:p>
    <w:p w:rsidR="00353F42" w:rsidRDefault="00353F42" w:rsidP="00CC5785">
      <w:r>
        <w:rPr>
          <w:rFonts w:hint="eastAsia"/>
        </w:rPr>
        <w:t>10</w:t>
      </w:r>
      <w:r>
        <w:rPr>
          <w:rFonts w:hint="eastAsia"/>
        </w:rPr>
        <w:t>、审核中明确的问题</w:t>
      </w:r>
    </w:p>
    <w:p w:rsidR="00353F42" w:rsidRDefault="00353F42" w:rsidP="00CC5785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）年均可分配利润：每年合并表中归属于母公司净利润</w:t>
      </w:r>
    </w:p>
    <w:p w:rsidR="00353F42" w:rsidRDefault="00353F42" w:rsidP="00CC5785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）累计债券余额：公开发行的债券余额，包括企业债券，不包括短融；</w:t>
      </w:r>
    </w:p>
    <w:p w:rsidR="00353F42" w:rsidRDefault="00353F42" w:rsidP="00CC5785">
      <w:r>
        <w:rPr>
          <w:rFonts w:hint="eastAsia"/>
        </w:rPr>
        <w:t>中票，是债务融资工具，实质是公司债券，从法律体系上看不是公司债券</w:t>
      </w:r>
    </w:p>
    <w:p w:rsidR="00353F42" w:rsidRDefault="00353F42" w:rsidP="00353F42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最近一期：公告的信息披露的财务数据</w:t>
      </w:r>
    </w:p>
    <w:p w:rsidR="00353F42" w:rsidRDefault="00353F42" w:rsidP="00353F42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最近一期末未分配利润：可以。（如果最近三年盈利，但最近一期末未分配利润为负）</w:t>
      </w:r>
    </w:p>
    <w:p w:rsidR="00353F42" w:rsidRDefault="00353F42" w:rsidP="00353F42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B</w:t>
      </w:r>
      <w:r>
        <w:rPr>
          <w:rFonts w:hint="eastAsia"/>
        </w:rPr>
        <w:t>股发债：可以</w:t>
      </w:r>
    </w:p>
    <w:p w:rsidR="00353F42" w:rsidRDefault="00353F42" w:rsidP="00353F42">
      <w:pPr>
        <w:pStyle w:val="a3"/>
        <w:numPr>
          <w:ilvl w:val="0"/>
          <w:numId w:val="4"/>
        </w:numPr>
        <w:ind w:firstLineChars="0"/>
      </w:pPr>
      <w:r>
        <w:rPr>
          <w:rFonts w:hint="eastAsia"/>
        </w:rPr>
        <w:t>控股股东担保问题：可以。如果控股股东收益主要来源于上市公司，增信的合理性。认为不应有增级（实质上无必要，现实中有必要。）</w:t>
      </w:r>
    </w:p>
    <w:p w:rsidR="00353F42" w:rsidRDefault="00353F42" w:rsidP="00353F42">
      <w:r>
        <w:rPr>
          <w:rFonts w:hint="eastAsia"/>
        </w:rPr>
        <w:t>五、债券市场的改革方向</w:t>
      </w:r>
    </w:p>
    <w:p w:rsidR="00353F42" w:rsidRDefault="00353F42" w:rsidP="00353F42">
      <w:r>
        <w:rPr>
          <w:rFonts w:hint="eastAsia"/>
        </w:rPr>
        <w:t>1</w:t>
      </w:r>
      <w:r>
        <w:rPr>
          <w:rFonts w:hint="eastAsia"/>
        </w:rPr>
        <w:t>、市场五统一。准入条件、信息披露标准、资信评级要求、投资者保护制度、投资者适当性管理</w:t>
      </w:r>
    </w:p>
    <w:p w:rsidR="00353F42" w:rsidRDefault="00353F42" w:rsidP="00353F42">
      <w:r>
        <w:rPr>
          <w:rFonts w:hint="eastAsia"/>
        </w:rPr>
        <w:t>2</w:t>
      </w:r>
      <w:r>
        <w:rPr>
          <w:rFonts w:hint="eastAsia"/>
        </w:rPr>
        <w:t>、进一步促进场内、场外市场互联互通，打通银行间和交易所</w:t>
      </w:r>
    </w:p>
    <w:p w:rsidR="009847CD" w:rsidRDefault="009847CD" w:rsidP="00353F42">
      <w:r>
        <w:rPr>
          <w:rFonts w:hint="eastAsia"/>
        </w:rPr>
        <w:t>3</w:t>
      </w:r>
      <w:r>
        <w:rPr>
          <w:rFonts w:hint="eastAsia"/>
        </w:rPr>
        <w:t>、进一步放松行政监管，加强市场约束、资本约束和信用约束机制；</w:t>
      </w:r>
    </w:p>
    <w:p w:rsidR="00353F42" w:rsidRDefault="009847CD" w:rsidP="00353F42">
      <w:r>
        <w:rPr>
          <w:rFonts w:hint="eastAsia"/>
        </w:rPr>
        <w:t>4</w:t>
      </w:r>
      <w:r>
        <w:rPr>
          <w:rFonts w:hint="eastAsia"/>
        </w:rPr>
        <w:t>、进一步明确中介机构的责任</w:t>
      </w:r>
    </w:p>
    <w:p w:rsidR="009847CD" w:rsidRDefault="009847CD" w:rsidP="00353F42">
      <w:r>
        <w:rPr>
          <w:rFonts w:hint="eastAsia"/>
        </w:rPr>
        <w:t>5</w:t>
      </w:r>
      <w:r>
        <w:rPr>
          <w:rFonts w:hint="eastAsia"/>
        </w:rPr>
        <w:t>、鼓励产品创新，丰富债券品种</w:t>
      </w:r>
    </w:p>
    <w:p w:rsidR="009847CD" w:rsidRPr="009847CD" w:rsidRDefault="009847CD" w:rsidP="00353F42">
      <w:r>
        <w:rPr>
          <w:rFonts w:hint="eastAsia"/>
        </w:rPr>
        <w:t>6</w:t>
      </w:r>
      <w:r>
        <w:rPr>
          <w:rFonts w:hint="eastAsia"/>
        </w:rPr>
        <w:t>、创新发行模式，推出非公开发债。</w:t>
      </w:r>
    </w:p>
    <w:p w:rsidR="007C646A" w:rsidRDefault="007C646A">
      <w:pPr>
        <w:widowControl/>
        <w:jc w:val="left"/>
        <w:rPr>
          <w:b/>
        </w:rPr>
      </w:pPr>
      <w:bookmarkStart w:id="0" w:name="_GoBack"/>
      <w:bookmarkEnd w:id="0"/>
    </w:p>
    <w:sectPr w:rsidR="007C646A" w:rsidSect="006465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61A" w:rsidRDefault="0021361A" w:rsidP="007C646A">
      <w:r>
        <w:separator/>
      </w:r>
    </w:p>
  </w:endnote>
  <w:endnote w:type="continuationSeparator" w:id="0">
    <w:p w:rsidR="0021361A" w:rsidRDefault="0021361A" w:rsidP="007C6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61A" w:rsidRDefault="0021361A" w:rsidP="007C646A">
      <w:r>
        <w:separator/>
      </w:r>
    </w:p>
  </w:footnote>
  <w:footnote w:type="continuationSeparator" w:id="0">
    <w:p w:rsidR="0021361A" w:rsidRDefault="0021361A" w:rsidP="007C6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778D"/>
    <w:multiLevelType w:val="hybridMultilevel"/>
    <w:tmpl w:val="E09A1B60"/>
    <w:lvl w:ilvl="0" w:tplc="354E721A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E7F4CD2"/>
    <w:multiLevelType w:val="hybridMultilevel"/>
    <w:tmpl w:val="7CE4C480"/>
    <w:lvl w:ilvl="0" w:tplc="9E244D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BF3DA7"/>
    <w:multiLevelType w:val="hybridMultilevel"/>
    <w:tmpl w:val="00229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5031D69"/>
    <w:multiLevelType w:val="hybridMultilevel"/>
    <w:tmpl w:val="302EB044"/>
    <w:lvl w:ilvl="0" w:tplc="357C1EC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267B017A"/>
    <w:multiLevelType w:val="hybridMultilevel"/>
    <w:tmpl w:val="5D483114"/>
    <w:lvl w:ilvl="0" w:tplc="FD5C6C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AD651E"/>
    <w:multiLevelType w:val="hybridMultilevel"/>
    <w:tmpl w:val="70BC6598"/>
    <w:lvl w:ilvl="0" w:tplc="5AC6F5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6037B3E"/>
    <w:multiLevelType w:val="hybridMultilevel"/>
    <w:tmpl w:val="302EB044"/>
    <w:lvl w:ilvl="0" w:tplc="357C1EC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61000FB0"/>
    <w:multiLevelType w:val="hybridMultilevel"/>
    <w:tmpl w:val="306887DA"/>
    <w:lvl w:ilvl="0" w:tplc="F4A4C93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2D44"/>
    <w:rsid w:val="001F22DB"/>
    <w:rsid w:val="0021361A"/>
    <w:rsid w:val="00305D8A"/>
    <w:rsid w:val="00353F42"/>
    <w:rsid w:val="00410998"/>
    <w:rsid w:val="004D0179"/>
    <w:rsid w:val="005D2E44"/>
    <w:rsid w:val="006465FA"/>
    <w:rsid w:val="0067130B"/>
    <w:rsid w:val="007B495B"/>
    <w:rsid w:val="007C646A"/>
    <w:rsid w:val="007E2046"/>
    <w:rsid w:val="007F6767"/>
    <w:rsid w:val="0088477D"/>
    <w:rsid w:val="008F6602"/>
    <w:rsid w:val="009847CD"/>
    <w:rsid w:val="009B2D44"/>
    <w:rsid w:val="009B4805"/>
    <w:rsid w:val="00B0212F"/>
    <w:rsid w:val="00C4144F"/>
    <w:rsid w:val="00CB26C8"/>
    <w:rsid w:val="00CC5785"/>
    <w:rsid w:val="00CE3AEA"/>
    <w:rsid w:val="00D63295"/>
    <w:rsid w:val="00FB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5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D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C6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C646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C64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C64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QIAN</cp:lastModifiedBy>
  <cp:revision>6</cp:revision>
  <dcterms:created xsi:type="dcterms:W3CDTF">2012-04-23T05:44:00Z</dcterms:created>
  <dcterms:modified xsi:type="dcterms:W3CDTF">2012-04-24T14:46:00Z</dcterms:modified>
</cp:coreProperties>
</file>